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082123" w:rsidRDefault="00082123" w:rsidP="00FB3328">
      <w:pPr>
        <w:jc w:val="center"/>
        <w:rPr>
          <w:rFonts w:eastAsia="Century Gothic"/>
          <w:lang w:val="en-CA"/>
        </w:rPr>
      </w:pPr>
      <w:bookmarkStart w:id="0" w:name="_GoBack"/>
      <w:bookmarkEnd w:id="0"/>
      <w:r w:rsidRPr="00082123">
        <w:rPr>
          <w:rFonts w:eastAsia="Century Gothic"/>
          <w:lang w:val="en-CA"/>
        </w:rPr>
        <w:t xml:space="preserve">Pharmaceutical opinion : </w:t>
      </w:r>
      <w:r w:rsidR="000D4348" w:rsidRPr="00082123">
        <w:rPr>
          <w:rFonts w:eastAsia="Century Gothic"/>
          <w:b/>
          <w:lang w:val="en-CA"/>
        </w:rPr>
        <w:t xml:space="preserve">Interaction </w:t>
      </w:r>
      <w:r w:rsidRPr="00082123">
        <w:rPr>
          <w:rFonts w:eastAsia="Century Gothic"/>
          <w:b/>
          <w:lang w:val="en-CA"/>
        </w:rPr>
        <w:t>between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agents modifying the gastric pH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and</w:t>
      </w:r>
      <w:r w:rsidR="00251915" w:rsidRPr="00082123">
        <w:rPr>
          <w:rFonts w:eastAsia="Century Gothic"/>
          <w:b/>
          <w:lang w:val="en-CA"/>
        </w:rPr>
        <w:t xml:space="preserve"> anti-</w:t>
      </w:r>
      <w:r w:rsidRPr="00082123">
        <w:rPr>
          <w:rFonts w:eastAsia="Century Gothic"/>
          <w:b/>
          <w:lang w:val="en-CA"/>
        </w:rPr>
        <w:t>HCVs</w:t>
      </w:r>
    </w:p>
    <w:p w:rsidR="00CD5A4A" w:rsidRPr="00082123" w:rsidRDefault="00CD5A4A" w:rsidP="00CD5A4A">
      <w:pPr>
        <w:jc w:val="center"/>
        <w:rPr>
          <w:rFonts w:eastAsia="Century Gothic"/>
          <w:lang w:val="en-CA"/>
        </w:rPr>
      </w:pPr>
    </w:p>
    <w:p w:rsidR="00082123" w:rsidRPr="00BE7B9D" w:rsidRDefault="00082123" w:rsidP="00082123">
      <w:pPr>
        <w:jc w:val="both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 xml:space="preserve">Patient : _________________________   </w:t>
      </w:r>
      <w:r w:rsidRPr="00DA2944">
        <w:rPr>
          <w:rFonts w:eastAsia="Century Gothic"/>
          <w:lang w:val="en-CA"/>
        </w:rPr>
        <w:t>D</w:t>
      </w:r>
      <w:r>
        <w:rPr>
          <w:rFonts w:eastAsia="Century Gothic"/>
          <w:lang w:val="en-CA"/>
        </w:rPr>
        <w:t xml:space="preserve">OB </w:t>
      </w:r>
      <w:r w:rsidRPr="00BE7B9D">
        <w:rPr>
          <w:rFonts w:eastAsia="Century Gothic"/>
          <w:lang w:val="en-CA"/>
        </w:rPr>
        <w:t>_____/_____/_____   Telephone : ______________________</w:t>
      </w:r>
    </w:p>
    <w:p w:rsidR="00CD5A4A" w:rsidRPr="00082123" w:rsidRDefault="00CD5A4A" w:rsidP="00CD5A4A">
      <w:pPr>
        <w:jc w:val="both"/>
        <w:rPr>
          <w:rFonts w:eastAsia="Century Gothic"/>
          <w:lang w:val="en-CA"/>
        </w:rPr>
      </w:pPr>
    </w:p>
    <w:p w:rsidR="00082123" w:rsidRPr="00BE7B9D" w:rsidRDefault="00082123" w:rsidP="00082123">
      <w:pPr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After analyzing your patient's file, I noticed a problem with his medication.</w:t>
      </w:r>
    </w:p>
    <w:p w:rsidR="00BE5D95" w:rsidRPr="00082123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en-CA"/>
        </w:rPr>
      </w:pPr>
    </w:p>
    <w:p w:rsidR="00B906ED" w:rsidRPr="00443F7A" w:rsidRDefault="00443F7A" w:rsidP="00B906ED">
      <w:pPr>
        <w:ind w:left="720"/>
        <w:rPr>
          <w:color w:val="000000"/>
          <w:lang w:val="fr-CA"/>
        </w:rPr>
      </w:pPr>
      <w:r w:rsidRPr="00443F7A">
        <w:rPr>
          <w:b/>
          <w:lang w:val="fr-CA"/>
        </w:rPr>
        <w:t>Sofosbuvir / Velpatasvir / Voxilapr</w:t>
      </w:r>
      <w:r w:rsidR="008D1710">
        <w:rPr>
          <w:b/>
          <w:lang w:val="fr-CA"/>
        </w:rPr>
        <w:t>e</w:t>
      </w:r>
      <w:r w:rsidRPr="00443F7A">
        <w:rPr>
          <w:b/>
          <w:lang w:val="fr-CA"/>
        </w:rPr>
        <w:t>vir (Vosevi)</w:t>
      </w:r>
      <w:r w:rsidR="00B93894" w:rsidRPr="00443F7A">
        <w:rPr>
          <w:color w:val="000000"/>
          <w:lang w:val="fr-CA"/>
        </w:rPr>
        <w:t xml:space="preserve">     </w:t>
      </w:r>
      <w:r w:rsidR="00A32F36" w:rsidRPr="00443F7A">
        <w:rPr>
          <w:b/>
          <w:color w:val="000000"/>
          <w:lang w:val="fr-CA"/>
        </w:rPr>
        <w:t xml:space="preserve"> </w:t>
      </w:r>
      <w:r w:rsidR="00082123" w:rsidRPr="00443F7A">
        <w:rPr>
          <w:b/>
          <w:color w:val="000000"/>
          <w:lang w:val="fr-CA"/>
        </w:rPr>
        <w:t>and</w:t>
      </w:r>
      <w:r w:rsidR="00251915" w:rsidRPr="00443F7A">
        <w:rPr>
          <w:color w:val="000000"/>
          <w:lang w:val="fr-CA"/>
        </w:rPr>
        <w:t xml:space="preserve">   </w:t>
      </w:r>
    </w:p>
    <w:p w:rsidR="00B906ED" w:rsidRPr="00443F7A" w:rsidRDefault="00B906ED" w:rsidP="00B906ED">
      <w:pPr>
        <w:ind w:left="720"/>
        <w:rPr>
          <w:b/>
          <w:lang w:val="fr-CA"/>
        </w:rPr>
      </w:pPr>
    </w:p>
    <w:p w:rsidR="00B906ED" w:rsidRPr="00A014F8" w:rsidRDefault="00A014F8" w:rsidP="00B906ED">
      <w:pPr>
        <w:ind w:left="720"/>
        <w:rPr>
          <w:color w:val="000000"/>
          <w:lang w:val="fr-CA"/>
        </w:rPr>
      </w:pPr>
      <w:r w:rsidRPr="00A014F8">
        <w:rPr>
          <w:b/>
          <w:lang w:val="fr-CA"/>
        </w:rPr>
        <w:t>PP</w:t>
      </w:r>
      <w:r>
        <w:rPr>
          <w:b/>
          <w:lang w:val="fr-CA"/>
        </w:rPr>
        <w:t>I</w:t>
      </w:r>
      <w:r w:rsidRPr="00A014F8">
        <w:rPr>
          <w:b/>
          <w:lang w:val="fr-CA"/>
        </w:rPr>
        <w:t>s : lansoprazole (Prevacid), omeprazole (Losec), pantoprazole (Pantoloc)</w:t>
      </w:r>
      <w:r w:rsidR="000151D8" w:rsidRPr="00A014F8">
        <w:rPr>
          <w:b/>
          <w:lang w:val="fr-CA"/>
        </w:rPr>
        <w:t xml:space="preserve"> or equivalent</w:t>
      </w:r>
    </w:p>
    <w:p w:rsidR="00F57980" w:rsidRPr="00A014F8" w:rsidRDefault="00F57980" w:rsidP="00F57980">
      <w:pPr>
        <w:rPr>
          <w:color w:val="000000"/>
          <w:lang w:val="fr-CA"/>
        </w:rPr>
      </w:pPr>
    </w:p>
    <w:p w:rsidR="000D4348" w:rsidRPr="00082123" w:rsidRDefault="00082123" w:rsidP="00082123">
      <w:pPr>
        <w:widowControl w:val="0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 xml:space="preserve">Interaction mechanism : </w:t>
      </w:r>
      <w:r w:rsidR="00251915" w:rsidRPr="00082123">
        <w:rPr>
          <w:rFonts w:eastAsia="Century Gothic"/>
          <w:b/>
          <w:lang w:val="en-CA"/>
        </w:rPr>
        <w:t xml:space="preserve"> </w:t>
      </w:r>
      <w:r w:rsidR="00A014F8" w:rsidRPr="00A014F8">
        <w:rPr>
          <w:rFonts w:eastAsia="Century Gothic"/>
          <w:color w:val="000000"/>
          <w:lang w:val="en-CA"/>
        </w:rPr>
        <w:t>Proton Pump Inhibitors (PPIs)</w:t>
      </w:r>
      <w:r w:rsidRPr="00082123">
        <w:rPr>
          <w:rFonts w:eastAsia="Century Gothic"/>
          <w:color w:val="000000"/>
          <w:lang w:val="en-CA"/>
        </w:rPr>
        <w:t xml:space="preserve"> increase gastric pH. The solubility, absorption and plasma concentration of </w:t>
      </w:r>
      <w:r w:rsidR="00520089">
        <w:rPr>
          <w:rFonts w:eastAsia="Century Gothic"/>
          <w:color w:val="000000"/>
          <w:lang w:val="en-CA"/>
        </w:rPr>
        <w:t>velpat</w:t>
      </w:r>
      <w:r w:rsidRPr="00082123">
        <w:rPr>
          <w:rFonts w:eastAsia="Century Gothic"/>
          <w:color w:val="000000"/>
          <w:lang w:val="en-CA"/>
        </w:rPr>
        <w:t>asvir can be decreased.</w:t>
      </w:r>
      <w:r>
        <w:rPr>
          <w:rFonts w:eastAsia="Century Gothic"/>
          <w:color w:val="000000"/>
          <w:lang w:val="en-CA"/>
        </w:rPr>
        <w:t xml:space="preserve"> </w:t>
      </w:r>
      <w:r w:rsidRPr="00082123">
        <w:rPr>
          <w:rFonts w:eastAsia="Century Gothic"/>
          <w:lang w:val="en-CA"/>
        </w:rPr>
        <w:t>This can significantly reduce the effectiveness of some anti-HCV</w:t>
      </w:r>
      <w:r>
        <w:rPr>
          <w:rFonts w:eastAsia="Century Gothic"/>
          <w:lang w:val="en-CA"/>
        </w:rPr>
        <w:t>s</w:t>
      </w:r>
      <w:r w:rsidRPr="00082123">
        <w:rPr>
          <w:rFonts w:eastAsia="Century Gothic"/>
          <w:lang w:val="en-CA"/>
        </w:rPr>
        <w:t>.</w:t>
      </w:r>
    </w:p>
    <w:p w:rsidR="000D4348" w:rsidRPr="00082123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</w:p>
    <w:p w:rsidR="000D4348" w:rsidRPr="00443F7A" w:rsidRDefault="00443F7A" w:rsidP="000D4348">
      <w:pPr>
        <w:jc w:val="center"/>
        <w:rPr>
          <w:rFonts w:eastAsia="Century Gothic"/>
          <w:i/>
          <w:lang w:val="fr-CA"/>
        </w:rPr>
      </w:pPr>
      <w:bookmarkStart w:id="1" w:name="bmAutoText1"/>
      <w:r w:rsidRPr="00443F7A">
        <w:rPr>
          <w:rFonts w:eastAsia="Century Gothic"/>
          <w:b/>
          <w:bCs/>
          <w:i/>
          <w:lang w:val="fr-CA"/>
        </w:rPr>
        <w:t>Sofosbuvir / Velpatasvir / Voxilapr</w:t>
      </w:r>
      <w:r w:rsidR="008D1710">
        <w:rPr>
          <w:rFonts w:eastAsia="Century Gothic"/>
          <w:b/>
          <w:bCs/>
          <w:i/>
          <w:lang w:val="fr-CA"/>
        </w:rPr>
        <w:t>e</w:t>
      </w:r>
      <w:r w:rsidRPr="00443F7A">
        <w:rPr>
          <w:rFonts w:eastAsia="Century Gothic"/>
          <w:b/>
          <w:bCs/>
          <w:i/>
          <w:lang w:val="fr-CA"/>
        </w:rPr>
        <w:t>vir (Vosevi)</w:t>
      </w:r>
      <w:r w:rsidR="000D4348" w:rsidRPr="00443F7A">
        <w:rPr>
          <w:rFonts w:eastAsia="Century Gothic"/>
          <w:b/>
          <w:bCs/>
          <w:i/>
          <w:lang w:val="fr-CA"/>
        </w:rPr>
        <w:t xml:space="preserve"> </w:t>
      </w:r>
      <w:r w:rsidR="00082123" w:rsidRPr="00443F7A">
        <w:rPr>
          <w:rFonts w:eastAsia="Century Gothic"/>
          <w:b/>
          <w:bCs/>
          <w:i/>
          <w:lang w:val="fr-CA"/>
        </w:rPr>
        <w:t xml:space="preserve">and </w:t>
      </w:r>
      <w:r w:rsidR="00A014F8" w:rsidRPr="00443F7A">
        <w:rPr>
          <w:rFonts w:eastAsia="Century Gothic"/>
          <w:b/>
          <w:bCs/>
          <w:i/>
          <w:lang w:val="fr-CA"/>
        </w:rPr>
        <w:t>PPI</w:t>
      </w:r>
      <w:r w:rsidR="000D4348" w:rsidRPr="00443F7A">
        <w:rPr>
          <w:rFonts w:eastAsia="Century Gothic"/>
          <w:b/>
          <w:bCs/>
          <w:i/>
          <w:lang w:val="fr-CA"/>
        </w:rPr>
        <w:t>s</w:t>
      </w:r>
      <w:r w:rsidR="000D4348" w:rsidRPr="00443F7A">
        <w:rPr>
          <w:rFonts w:eastAsia="Century Gothic"/>
          <w:i/>
          <w:lang w:val="fr-CA"/>
        </w:rPr>
        <w:t> </w:t>
      </w:r>
      <w:r w:rsidR="000D4348" w:rsidRPr="00443F7A">
        <w:rPr>
          <w:rFonts w:eastAsia="Century Gothic"/>
          <w:b/>
          <w:i/>
          <w:lang w:val="fr-CA"/>
        </w:rPr>
        <w:t xml:space="preserve">: </w:t>
      </w:r>
    </w:p>
    <w:p w:rsidR="000D4348" w:rsidRPr="00443F7A" w:rsidRDefault="000D4348" w:rsidP="000D4348">
      <w:pPr>
        <w:rPr>
          <w:rFonts w:eastAsia="Century Gothic"/>
          <w:lang w:val="fr-CA"/>
        </w:rPr>
      </w:pPr>
    </w:p>
    <w:p w:rsidR="00082123" w:rsidRPr="00082123" w:rsidRDefault="00082123" w:rsidP="000D4348">
      <w:pPr>
        <w:rPr>
          <w:rFonts w:eastAsia="Century Gothic"/>
          <w:u w:val="single"/>
          <w:lang w:val="en-CA"/>
        </w:rPr>
      </w:pPr>
      <w:r w:rsidRPr="00082123">
        <w:rPr>
          <w:rFonts w:eastAsia="Century Gothic"/>
          <w:u w:val="single"/>
          <w:lang w:val="en-CA"/>
        </w:rPr>
        <w:t>Additional information:</w:t>
      </w:r>
    </w:p>
    <w:p w:rsidR="00520089" w:rsidRDefault="00520089" w:rsidP="00520089">
      <w:pPr>
        <w:rPr>
          <w:rFonts w:eastAsia="Century Gothic"/>
          <w:bCs/>
          <w:lang w:val="en-CA"/>
        </w:rPr>
      </w:pPr>
      <w:r w:rsidRPr="00520089">
        <w:rPr>
          <w:rFonts w:eastAsia="Century Gothic"/>
          <w:bCs/>
          <w:lang w:val="en-CA"/>
        </w:rPr>
        <w:t>Pharmacokinetic stud</w:t>
      </w:r>
      <w:r>
        <w:rPr>
          <w:rFonts w:eastAsia="Century Gothic"/>
          <w:bCs/>
          <w:lang w:val="en-CA"/>
        </w:rPr>
        <w:t xml:space="preserve">ies </w:t>
      </w:r>
      <w:r w:rsidRPr="00520089">
        <w:rPr>
          <w:rFonts w:eastAsia="Century Gothic"/>
          <w:bCs/>
          <w:lang w:val="en-CA"/>
        </w:rPr>
        <w:t xml:space="preserve">: </w:t>
      </w:r>
      <w:r w:rsidR="00443F7A">
        <w:rPr>
          <w:rFonts w:eastAsia="Century Gothic"/>
          <w:bCs/>
          <w:lang w:val="en-CA"/>
        </w:rPr>
        <w:t>Sofosbuvir/Velpatasvir/</w:t>
      </w:r>
      <w:r w:rsidR="00443F7A" w:rsidRPr="00443F7A">
        <w:rPr>
          <w:rFonts w:eastAsia="Century Gothic"/>
          <w:bCs/>
          <w:lang w:val="en-CA"/>
        </w:rPr>
        <w:t>Voxilapr</w:t>
      </w:r>
      <w:r w:rsidR="008D1710">
        <w:rPr>
          <w:rFonts w:eastAsia="Century Gothic"/>
          <w:bCs/>
          <w:lang w:val="en-CA"/>
        </w:rPr>
        <w:t>e</w:t>
      </w:r>
      <w:r w:rsidR="00443F7A" w:rsidRPr="00443F7A">
        <w:rPr>
          <w:rFonts w:eastAsia="Century Gothic"/>
          <w:bCs/>
          <w:lang w:val="en-CA"/>
        </w:rPr>
        <w:t>vir (Vosevi)</w:t>
      </w:r>
      <w:r w:rsidRPr="00520089">
        <w:rPr>
          <w:rFonts w:eastAsia="Century Gothic"/>
          <w:bCs/>
          <w:lang w:val="en-CA"/>
        </w:rPr>
        <w:t xml:space="preserve"> + Omeprazole 20 mg</w:t>
      </w:r>
    </w:p>
    <w:tbl>
      <w:tblPr>
        <w:tblStyle w:val="GridTable31"/>
        <w:tblW w:w="0" w:type="auto"/>
        <w:tblInd w:w="-5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43F7A" w:rsidTr="00323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96" w:type="dxa"/>
            <w:hideMark/>
          </w:tcPr>
          <w:p w:rsidR="00443F7A" w:rsidRDefault="00443F7A" w:rsidP="003230CF">
            <w:pPr>
              <w:jc w:val="left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Administration (PPI)</w:t>
            </w:r>
          </w:p>
        </w:tc>
        <w:tc>
          <w:tcPr>
            <w:tcW w:w="3597" w:type="dxa"/>
            <w:tcBorders>
              <w:bottom w:val="single" w:sz="4" w:space="0" w:color="666666" w:themeColor="text1" w:themeTint="99"/>
            </w:tcBorders>
            <w:hideMark/>
          </w:tcPr>
          <w:p w:rsidR="00443F7A" w:rsidRPr="00443F7A" w:rsidRDefault="00443F7A" w:rsidP="00443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en-CA"/>
              </w:rPr>
            </w:pPr>
            <w:r w:rsidRPr="00443F7A">
              <w:rPr>
                <w:rFonts w:eastAsia="Century Gothic"/>
                <w:lang w:val="en-CA"/>
              </w:rPr>
              <w:t>2 h ahfter</w:t>
            </w:r>
            <w:r w:rsidRPr="00443F7A">
              <w:rPr>
                <w:rFonts w:eastAsia="Century Gothic"/>
                <w:bCs w:val="0"/>
                <w:lang w:val="en-CA"/>
              </w:rPr>
              <w:t xml:space="preserve"> the anti-</w:t>
            </w:r>
            <w:r>
              <w:rPr>
                <w:rFonts w:eastAsia="Century Gothic"/>
                <w:bCs w:val="0"/>
                <w:lang w:val="en-CA"/>
              </w:rPr>
              <w:t>HCV</w:t>
            </w:r>
          </w:p>
        </w:tc>
        <w:tc>
          <w:tcPr>
            <w:tcW w:w="3597" w:type="dxa"/>
            <w:tcBorders>
              <w:bottom w:val="single" w:sz="4" w:space="0" w:color="666666" w:themeColor="text1" w:themeTint="99"/>
            </w:tcBorders>
            <w:hideMark/>
          </w:tcPr>
          <w:p w:rsidR="00443F7A" w:rsidRPr="00443F7A" w:rsidRDefault="00443F7A" w:rsidP="00443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en-CA"/>
              </w:rPr>
            </w:pPr>
            <w:r w:rsidRPr="00443F7A">
              <w:rPr>
                <w:rFonts w:eastAsia="Century Gothic"/>
                <w:lang w:val="en-CA"/>
              </w:rPr>
              <w:t>4 h after</w:t>
            </w:r>
            <w:r w:rsidRPr="00443F7A">
              <w:rPr>
                <w:rFonts w:eastAsia="Century Gothic"/>
                <w:bCs w:val="0"/>
                <w:lang w:val="en-CA"/>
              </w:rPr>
              <w:t xml:space="preserve"> the anti-</w:t>
            </w:r>
            <w:r>
              <w:rPr>
                <w:rFonts w:eastAsia="Century Gothic"/>
                <w:bCs w:val="0"/>
                <w:lang w:val="en-CA"/>
              </w:rPr>
              <w:t>HCV</w:t>
            </w:r>
          </w:p>
        </w:tc>
      </w:tr>
      <w:tr w:rsidR="00443F7A" w:rsidTr="00323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666666" w:themeColor="text1" w:themeTint="99"/>
            </w:tcBorders>
            <w:shd w:val="clear" w:color="auto" w:fill="D9D9D9" w:themeFill="background1" w:themeFillShade="D9"/>
            <w:hideMark/>
          </w:tcPr>
          <w:p w:rsidR="00443F7A" w:rsidRDefault="00443F7A" w:rsidP="003230CF">
            <w:pPr>
              <w:jc w:val="left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bCs/>
                <w:lang w:val="fr-CA"/>
              </w:rPr>
              <w:t>Velpatasvir AUC</w:t>
            </w:r>
          </w:p>
        </w:tc>
        <w:tc>
          <w:tcPr>
            <w:tcW w:w="359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  <w:hideMark/>
          </w:tcPr>
          <w:p w:rsidR="00443F7A" w:rsidRDefault="00443F7A" w:rsidP="00323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bCs/>
                <w:lang w:val="fr-CA"/>
              </w:rPr>
              <w:t xml:space="preserve">↓ </w:t>
            </w:r>
            <w:r>
              <w:rPr>
                <w:rFonts w:eastAsia="Century Gothic"/>
                <w:lang w:val="fr-CA"/>
              </w:rPr>
              <w:t>54 %</w:t>
            </w:r>
          </w:p>
        </w:tc>
        <w:tc>
          <w:tcPr>
            <w:tcW w:w="359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  <w:hideMark/>
          </w:tcPr>
          <w:p w:rsidR="00443F7A" w:rsidRDefault="00443F7A" w:rsidP="00323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bCs/>
                <w:lang w:val="fr-CA"/>
              </w:rPr>
              <w:t xml:space="preserve">↓ </w:t>
            </w:r>
            <w:r>
              <w:rPr>
                <w:rFonts w:eastAsia="Century Gothic"/>
                <w:lang w:val="fr-CA"/>
              </w:rPr>
              <w:t>51%</w:t>
            </w:r>
          </w:p>
        </w:tc>
      </w:tr>
    </w:tbl>
    <w:p w:rsidR="000D4348" w:rsidRDefault="00443F7A" w:rsidP="00520089">
      <w:pPr>
        <w:jc w:val="both"/>
        <w:rPr>
          <w:rFonts w:eastAsia="Century Gothic"/>
          <w:bCs/>
          <w:lang w:val="en-CA"/>
        </w:rPr>
      </w:pPr>
      <w:r>
        <w:rPr>
          <w:rFonts w:eastAsia="Century Gothic"/>
          <w:bCs/>
          <w:lang w:val="en-CA"/>
        </w:rPr>
        <w:br/>
        <w:t>A</w:t>
      </w:r>
      <w:r w:rsidRPr="00520089">
        <w:rPr>
          <w:rFonts w:eastAsia="Century Gothic"/>
          <w:bCs/>
          <w:lang w:val="en-CA"/>
        </w:rPr>
        <w:t>ccording to the</w:t>
      </w:r>
      <w:r>
        <w:rPr>
          <w:rFonts w:eastAsia="Century Gothic"/>
          <w:bCs/>
          <w:lang w:val="en-CA"/>
        </w:rPr>
        <w:t xml:space="preserve"> product</w:t>
      </w:r>
      <w:r w:rsidRPr="00520089">
        <w:rPr>
          <w:rFonts w:eastAsia="Century Gothic"/>
          <w:bCs/>
          <w:lang w:val="en-CA"/>
        </w:rPr>
        <w:t xml:space="preserve"> monograph</w:t>
      </w:r>
      <w:r>
        <w:rPr>
          <w:rFonts w:eastAsia="Century Gothic"/>
          <w:bCs/>
          <w:lang w:val="en-CA"/>
        </w:rPr>
        <w:t>,</w:t>
      </w:r>
      <w:r w:rsidRPr="00520089">
        <w:rPr>
          <w:rFonts w:eastAsia="Century Gothic"/>
          <w:bCs/>
          <w:lang w:val="en-CA"/>
        </w:rPr>
        <w:t xml:space="preserve"> </w:t>
      </w:r>
      <w:r w:rsidR="00520089" w:rsidRPr="00520089">
        <w:rPr>
          <w:rFonts w:eastAsia="Century Gothic"/>
          <w:bCs/>
          <w:lang w:val="en-CA"/>
        </w:rPr>
        <w:t>PPI</w:t>
      </w:r>
      <w:r>
        <w:rPr>
          <w:rFonts w:eastAsia="Century Gothic"/>
          <w:bCs/>
          <w:lang w:val="en-CA"/>
        </w:rPr>
        <w:t>s</w:t>
      </w:r>
      <w:r w:rsidR="00520089" w:rsidRPr="00520089">
        <w:rPr>
          <w:rFonts w:eastAsia="Century Gothic"/>
          <w:bCs/>
          <w:lang w:val="en-CA"/>
        </w:rPr>
        <w:t xml:space="preserve"> at doses equivalent to omeprazole 20 mg can be administered with </w:t>
      </w:r>
      <w:r>
        <w:rPr>
          <w:rFonts w:eastAsia="Century Gothic"/>
          <w:bCs/>
          <w:lang w:val="en-CA"/>
        </w:rPr>
        <w:t>Sofosbuvir/Velpatasvir/</w:t>
      </w:r>
      <w:r w:rsidRPr="00443F7A">
        <w:rPr>
          <w:rFonts w:eastAsia="Century Gothic"/>
          <w:bCs/>
          <w:lang w:val="en-CA"/>
        </w:rPr>
        <w:t>Voxilapr</w:t>
      </w:r>
      <w:r w:rsidR="008D1710">
        <w:rPr>
          <w:rFonts w:eastAsia="Century Gothic"/>
          <w:bCs/>
          <w:lang w:val="en-CA"/>
        </w:rPr>
        <w:t>e</w:t>
      </w:r>
      <w:r w:rsidRPr="00443F7A">
        <w:rPr>
          <w:rFonts w:eastAsia="Century Gothic"/>
          <w:bCs/>
          <w:lang w:val="en-CA"/>
        </w:rPr>
        <w:t>vir (Vosevi)</w:t>
      </w:r>
      <w:r w:rsidR="00520089" w:rsidRPr="00520089">
        <w:rPr>
          <w:rFonts w:eastAsia="Century Gothic"/>
          <w:bCs/>
          <w:lang w:val="en-CA"/>
        </w:rPr>
        <w:t>.</w:t>
      </w:r>
    </w:p>
    <w:p w:rsidR="00082123" w:rsidRPr="00082123" w:rsidRDefault="00082123" w:rsidP="000D4348">
      <w:pPr>
        <w:rPr>
          <w:rFonts w:eastAsia="Century Gothic"/>
          <w:rtl/>
          <w:lang w:val="en-CA"/>
        </w:rPr>
      </w:pPr>
    </w:p>
    <w:p w:rsidR="000D4348" w:rsidRDefault="00082123" w:rsidP="000D4348">
      <w:pPr>
        <w:rPr>
          <w:rFonts w:eastAsia="Century Gothic"/>
          <w:lang w:val="en-CA"/>
        </w:rPr>
      </w:pPr>
      <w:r w:rsidRPr="00082123">
        <w:rPr>
          <w:rFonts w:eastAsia="Century Gothic"/>
          <w:u w:val="single"/>
          <w:lang w:val="en-CA"/>
        </w:rPr>
        <w:t>Possible therapeutic options</w:t>
      </w:r>
      <w:r w:rsidR="00701227">
        <w:rPr>
          <w:rFonts w:eastAsia="Century Gothic"/>
          <w:u w:val="single"/>
          <w:lang w:val="en-CA"/>
        </w:rPr>
        <w:t xml:space="preserve"> </w:t>
      </w:r>
      <w:r w:rsidR="000D4348" w:rsidRPr="00082123">
        <w:rPr>
          <w:rFonts w:eastAsia="Century Gothic"/>
          <w:u w:val="single"/>
          <w:lang w:val="en-CA"/>
        </w:rPr>
        <w:t>:</w:t>
      </w:r>
      <w:r w:rsidR="000D4348" w:rsidRPr="00082123">
        <w:rPr>
          <w:rFonts w:eastAsia="Century Gothic"/>
          <w:lang w:val="en-CA"/>
        </w:rPr>
        <w:t xml:space="preserve">    </w:t>
      </w:r>
      <w:r w:rsidR="000D4348" w:rsidRPr="00082123">
        <w:rPr>
          <w:rFonts w:eastAsia="Century Gothic"/>
          <w:b/>
          <w:lang w:val="en-CA"/>
        </w:rPr>
        <w:t>N</w:t>
      </w:r>
      <w:r w:rsidRPr="00082123">
        <w:rPr>
          <w:rFonts w:eastAsia="Century Gothic"/>
          <w:b/>
          <w:lang w:val="en-CA"/>
        </w:rPr>
        <w:t>ame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of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ant</w:t>
      </w:r>
      <w:r w:rsidR="00701227">
        <w:rPr>
          <w:rFonts w:eastAsia="Century Gothic"/>
          <w:b/>
          <w:lang w:val="en-CA"/>
        </w:rPr>
        <w:t>i-</w:t>
      </w:r>
      <w:r w:rsidR="006335A7">
        <w:rPr>
          <w:rFonts w:eastAsia="Century Gothic"/>
          <w:b/>
          <w:lang w:val="en-CA"/>
        </w:rPr>
        <w:t>PPI</w:t>
      </w:r>
      <w:r w:rsidR="000D4348" w:rsidRPr="00082123">
        <w:rPr>
          <w:rFonts w:eastAsia="Century Gothic"/>
          <w:lang w:val="en-CA"/>
        </w:rPr>
        <w:t> :</w:t>
      </w:r>
      <w:r>
        <w:rPr>
          <w:rFonts w:eastAsia="Century Gothic"/>
          <w:lang w:val="en-CA"/>
        </w:rPr>
        <w:t xml:space="preserve"> </w:t>
      </w:r>
      <w:r w:rsidR="000D4348" w:rsidRPr="00082123">
        <w:rPr>
          <w:rFonts w:eastAsia="Century Gothic"/>
          <w:lang w:val="en-CA"/>
        </w:rPr>
        <w:t>______________</w:t>
      </w:r>
      <w:r>
        <w:rPr>
          <w:rFonts w:eastAsia="Century Gothic"/>
          <w:lang w:val="en-CA"/>
        </w:rPr>
        <w:t>____</w:t>
      </w:r>
      <w:r w:rsidR="000D4348" w:rsidRPr="00082123">
        <w:rPr>
          <w:rFonts w:eastAsia="Century Gothic"/>
          <w:lang w:val="en-CA"/>
        </w:rPr>
        <w:t>________</w:t>
      </w:r>
    </w:p>
    <w:p w:rsidR="00701227" w:rsidRDefault="00701227" w:rsidP="000D4348">
      <w:pPr>
        <w:rPr>
          <w:rFonts w:eastAsia="Century Gothic"/>
          <w:lang w:val="en-CA"/>
        </w:rPr>
      </w:pPr>
    </w:p>
    <w:p w:rsidR="00701227" w:rsidRPr="00701227" w:rsidRDefault="00701227" w:rsidP="00701227">
      <w:pPr>
        <w:jc w:val="center"/>
        <w:rPr>
          <w:rFonts w:eastAsia="Century Gothic"/>
          <w:lang w:val="en-CA"/>
        </w:rPr>
      </w:pPr>
      <w:r w:rsidRPr="00701227">
        <w:rPr>
          <w:rFonts w:eastAsia="Century Gothic"/>
          <w:b/>
          <w:lang w:val="en-CA"/>
        </w:rPr>
        <w:t>*</w:t>
      </w:r>
      <w:r w:rsidRPr="00701227">
        <w:t xml:space="preserve"> </w:t>
      </w:r>
      <w:r w:rsidRPr="00701227">
        <w:rPr>
          <w:rFonts w:eastAsia="Century Gothic"/>
          <w:b/>
          <w:lang w:val="en-CA"/>
        </w:rPr>
        <w:t xml:space="preserve">Recommended dosage: dose </w:t>
      </w:r>
      <w:r w:rsidR="008C1633">
        <w:rPr>
          <w:rFonts w:eastAsia="Century Gothic"/>
          <w:b/>
          <w:lang w:val="en-CA"/>
        </w:rPr>
        <w:t xml:space="preserve">comparable to omeprazole 20 mg </w:t>
      </w:r>
      <w:r w:rsidR="008C1633" w:rsidRPr="008C1633">
        <w:rPr>
          <w:rFonts w:eastAsia="Century Gothic"/>
          <w:b/>
          <w:lang w:val="en-CA"/>
        </w:rPr>
        <w:t>QD</w:t>
      </w:r>
      <w:r w:rsidR="008C1633">
        <w:rPr>
          <w:rFonts w:eastAsia="Century Gothic"/>
          <w:b/>
          <w:lang w:val="en-CA"/>
        </w:rPr>
        <w:t xml:space="preserve"> that is </w:t>
      </w:r>
      <w:r w:rsidR="008C1633" w:rsidRPr="008C1633">
        <w:rPr>
          <w:rFonts w:eastAsia="Century Gothic"/>
          <w:b/>
          <w:lang w:val="en-CA"/>
        </w:rPr>
        <w:t xml:space="preserve">dexlansoprazole 30 mg; </w:t>
      </w:r>
      <w:r w:rsidR="008C1633">
        <w:rPr>
          <w:rFonts w:eastAsia="Century Gothic"/>
          <w:b/>
          <w:lang w:val="en-CA"/>
        </w:rPr>
        <w:t>e</w:t>
      </w:r>
      <w:r w:rsidR="008C1633" w:rsidRPr="008C1633">
        <w:rPr>
          <w:rFonts w:eastAsia="Century Gothic"/>
          <w:b/>
          <w:lang w:val="en-CA"/>
        </w:rPr>
        <w:t>som</w:t>
      </w:r>
      <w:r w:rsidR="008C1633">
        <w:rPr>
          <w:rFonts w:eastAsia="Century Gothic"/>
          <w:b/>
          <w:lang w:val="en-CA"/>
        </w:rPr>
        <w:t>e</w:t>
      </w:r>
      <w:r w:rsidR="008C1633" w:rsidRPr="008C1633">
        <w:rPr>
          <w:rFonts w:eastAsia="Century Gothic"/>
          <w:b/>
          <w:lang w:val="en-CA"/>
        </w:rPr>
        <w:t>prazole 20 mg ; lansoprazole 30 mg ; pantoprazole 40 mg; rab</w:t>
      </w:r>
      <w:r w:rsidR="008C1633">
        <w:rPr>
          <w:rFonts w:eastAsia="Century Gothic"/>
          <w:b/>
          <w:lang w:val="en-CA"/>
        </w:rPr>
        <w:t>e</w:t>
      </w:r>
      <w:r w:rsidR="008C1633" w:rsidRPr="008C1633">
        <w:rPr>
          <w:rFonts w:eastAsia="Century Gothic"/>
          <w:b/>
          <w:lang w:val="en-CA"/>
        </w:rPr>
        <w:t>prazole 20 mg</w:t>
      </w:r>
      <w:r w:rsidRPr="00701227">
        <w:rPr>
          <w:rFonts w:eastAsia="Century Gothic"/>
          <w:b/>
          <w:lang w:val="en-CA"/>
        </w:rPr>
        <w:t xml:space="preserve"> *</w:t>
      </w:r>
    </w:p>
    <w:p w:rsidR="000D4348" w:rsidRPr="00701227" w:rsidRDefault="000D4348" w:rsidP="000D4348">
      <w:pPr>
        <w:rPr>
          <w:rFonts w:eastAsia="Century Gothic"/>
          <w:lang w:val="en-CA"/>
        </w:rPr>
      </w:pPr>
    </w:p>
    <w:p w:rsidR="00443F7A" w:rsidRDefault="00443F7A" w:rsidP="00443F7A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>
        <w:rPr>
          <w:rFonts w:eastAsia="Century Gothic"/>
          <w:lang w:val="en-CA"/>
        </w:rPr>
        <w:t>Decrease the PPI dose</w:t>
      </w:r>
      <w:r w:rsidRPr="00701227">
        <w:rPr>
          <w:rFonts w:eastAsia="Century Gothic"/>
          <w:lang w:val="en-CA"/>
        </w:rPr>
        <w:t xml:space="preserve"> to</w:t>
      </w:r>
      <w:r>
        <w:rPr>
          <w:rFonts w:eastAsia="Century Gothic"/>
          <w:lang w:val="en-CA"/>
        </w:rPr>
        <w:t xml:space="preserve"> _________________ </w:t>
      </w:r>
      <w:r w:rsidRPr="00082123">
        <w:rPr>
          <w:rFonts w:eastAsia="Century Gothic"/>
          <w:lang w:val="en-CA"/>
        </w:rPr>
        <w:t>*</w:t>
      </w:r>
      <w:r>
        <w:rPr>
          <w:rFonts w:eastAsia="Century Gothic"/>
          <w:lang w:val="en-CA"/>
        </w:rPr>
        <w:t>From</w:t>
      </w:r>
      <w:r w:rsidRPr="00082123">
        <w:rPr>
          <w:rFonts w:eastAsia="Century Gothic"/>
          <w:lang w:val="en-CA"/>
        </w:rPr>
        <w:t xml:space="preserve"> __________ </w:t>
      </w:r>
      <w:r>
        <w:rPr>
          <w:rFonts w:eastAsia="Century Gothic"/>
          <w:lang w:val="en-CA"/>
        </w:rPr>
        <w:t>to</w:t>
      </w:r>
      <w:r w:rsidRPr="00082123">
        <w:rPr>
          <w:rFonts w:eastAsia="Century Gothic"/>
          <w:lang w:val="en-CA"/>
        </w:rPr>
        <w:t xml:space="preserve"> ___________*</w:t>
      </w:r>
      <w:r>
        <w:rPr>
          <w:rFonts w:eastAsia="Century Gothic"/>
          <w:lang w:val="en-CA"/>
        </w:rPr>
        <w:t xml:space="preserve"> </w:t>
      </w:r>
      <w:r w:rsidRPr="00082123">
        <w:rPr>
          <w:rFonts w:eastAsia="Century Gothic"/>
          <w:lang w:val="en-CA"/>
        </w:rPr>
        <w:t>.</w:t>
      </w:r>
    </w:p>
    <w:p w:rsidR="00443F7A" w:rsidRPr="00082123" w:rsidRDefault="00443F7A" w:rsidP="00443F7A">
      <w:pPr>
        <w:pStyle w:val="Paragraphedeliste"/>
        <w:rPr>
          <w:rFonts w:eastAsia="Century Gothic"/>
          <w:lang w:val="en-CA"/>
        </w:rPr>
      </w:pPr>
    </w:p>
    <w:p w:rsidR="00701227" w:rsidRPr="00443F7A" w:rsidRDefault="006335A7" w:rsidP="00443F7A">
      <w:pPr>
        <w:pStyle w:val="Paragraphedeliste"/>
        <w:numPr>
          <w:ilvl w:val="0"/>
          <w:numId w:val="1"/>
        </w:numPr>
        <w:rPr>
          <w:rFonts w:eastAsia="Century Gothic"/>
        </w:rPr>
      </w:pPr>
      <w:r>
        <w:rPr>
          <w:rFonts w:eastAsia="Century Gothic"/>
          <w:lang w:val="en-CA"/>
        </w:rPr>
        <w:t xml:space="preserve">Stop the PPI. </w:t>
      </w:r>
      <w:r w:rsidRPr="006335A7">
        <w:rPr>
          <w:rFonts w:eastAsia="Century Gothic"/>
          <w:b/>
          <w:lang w:val="en-CA"/>
        </w:rPr>
        <w:t xml:space="preserve">* Reevaluate the treatment indication </w:t>
      </w:r>
      <w:r>
        <w:rPr>
          <w:rFonts w:eastAsia="Century Gothic"/>
          <w:b/>
          <w:lang w:val="en-CA"/>
        </w:rPr>
        <w:t>with</w:t>
      </w:r>
      <w:r w:rsidRPr="006335A7">
        <w:rPr>
          <w:rFonts w:eastAsia="Century Gothic"/>
          <w:b/>
          <w:lang w:val="en-CA"/>
        </w:rPr>
        <w:t xml:space="preserve"> the PPI and if it can be stopped *</w:t>
      </w:r>
    </w:p>
    <w:p w:rsidR="000D4348" w:rsidRPr="00082123" w:rsidRDefault="000D4348" w:rsidP="000D4348">
      <w:pPr>
        <w:jc w:val="both"/>
        <w:rPr>
          <w:rFonts w:eastAsia="Century Gothic"/>
          <w:lang w:val="en-CA"/>
        </w:rPr>
      </w:pPr>
    </w:p>
    <w:p w:rsidR="000D4348" w:rsidRDefault="00082123" w:rsidP="000D4348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Other</w:t>
      </w:r>
      <w:r w:rsidR="006335A7">
        <w:rPr>
          <w:rFonts w:eastAsia="Century Gothic"/>
        </w:rPr>
        <w:t xml:space="preserve"> : ____________________________</w:t>
      </w:r>
      <w:r w:rsidR="000D4348">
        <w:rPr>
          <w:rFonts w:eastAsia="Century Gothic"/>
        </w:rPr>
        <w:t>________________________________________ REN :</w:t>
      </w:r>
      <w:r w:rsidR="006335A7">
        <w:rPr>
          <w:rFonts w:eastAsia="Century Gothic"/>
        </w:rPr>
        <w:t xml:space="preserve"> </w:t>
      </w:r>
      <w:r w:rsidR="000D4348">
        <w:rPr>
          <w:rFonts w:eastAsia="Century Gothic"/>
        </w:rPr>
        <w:t>_______</w:t>
      </w:r>
    </w:p>
    <w:bookmarkEnd w:id="1"/>
    <w:p w:rsidR="000D4348" w:rsidRPr="00C73702" w:rsidRDefault="000D4348" w:rsidP="000D4348">
      <w:pPr>
        <w:jc w:val="both"/>
        <w:rPr>
          <w:rFonts w:eastAsia="Century Gothic"/>
          <w:b/>
          <w:color w:val="000000"/>
          <w:lang w:val="fr-CA"/>
        </w:rPr>
      </w:pPr>
    </w:p>
    <w:p w:rsidR="00251915" w:rsidRPr="00082123" w:rsidRDefault="00082123" w:rsidP="000D4348">
      <w:pPr>
        <w:spacing w:after="160" w:line="256" w:lineRule="auto"/>
        <w:jc w:val="both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 xml:space="preserve">Follow-up : </w:t>
      </w:r>
      <w:r w:rsidRPr="00082123">
        <w:rPr>
          <w:rFonts w:eastAsia="Century Gothic"/>
          <w:lang w:val="en-CA"/>
        </w:rPr>
        <w:t>Efficacy of anti-HCV treatment.</w:t>
      </w:r>
    </w:p>
    <w:p w:rsidR="00251915" w:rsidRPr="00082123" w:rsidRDefault="00251915" w:rsidP="00251915">
      <w:pPr>
        <w:rPr>
          <w:rFonts w:eastAsia="Century Gothic"/>
          <w:lang w:val="en-CA"/>
        </w:rPr>
      </w:pPr>
    </w:p>
    <w:p w:rsidR="00082123" w:rsidRPr="001375FF" w:rsidRDefault="00082123" w:rsidP="00082123">
      <w:pPr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Do not hesitate to contact us for additional information.</w:t>
      </w:r>
      <w:r w:rsidRPr="001375FF">
        <w:rPr>
          <w:rFonts w:eastAsia="Century Gothic"/>
          <w:lang w:val="en-CA"/>
        </w:rPr>
        <w:br/>
        <w:t>In collaboration,</w:t>
      </w:r>
    </w:p>
    <w:p w:rsidR="00082123" w:rsidRPr="001375FF" w:rsidRDefault="00082123" w:rsidP="00082123">
      <w:pPr>
        <w:ind w:left="720" w:firstLine="720"/>
        <w:jc w:val="both"/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Pharmacist : _____________________________________________</w:t>
      </w:r>
    </w:p>
    <w:p w:rsidR="00082123" w:rsidRDefault="00082123" w:rsidP="00082123">
      <w:pPr>
        <w:ind w:left="1440"/>
        <w:rPr>
          <w:rFonts w:eastAsia="Century Gothic"/>
          <w:color w:val="000000"/>
          <w:lang w:val="en-CA"/>
        </w:rPr>
      </w:pPr>
      <w:r w:rsidRPr="001375FF">
        <w:rPr>
          <w:rFonts w:eastAsia="Century Gothic"/>
          <w:color w:val="000000"/>
          <w:sz w:val="10"/>
          <w:szCs w:val="10"/>
          <w:lang w:val="en-CA"/>
        </w:rPr>
        <w:br/>
      </w:r>
      <w:r w:rsidRPr="001375FF">
        <w:rPr>
          <w:rFonts w:eastAsia="Century Gothic"/>
          <w:color w:val="000000"/>
          <w:lang w:val="en-CA"/>
        </w:rPr>
        <w:t>T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l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phone : ______________________</w:t>
      </w:r>
      <w:r w:rsidRPr="001375FF">
        <w:rPr>
          <w:rFonts w:ascii="Arial" w:eastAsia="Century Gothic" w:hAnsi="Arial" w:cs="Arial"/>
          <w:color w:val="000000"/>
          <w:lang w:val="en-CA"/>
        </w:rPr>
        <w:t xml:space="preserve">​ </w:t>
      </w:r>
      <w:r>
        <w:rPr>
          <w:rFonts w:eastAsia="Century Gothic"/>
          <w:color w:val="000000"/>
          <w:lang w:val="en-CA"/>
        </w:rPr>
        <w:t>Fax</w:t>
      </w:r>
      <w:r w:rsidRPr="001375FF">
        <w:rPr>
          <w:rFonts w:eastAsia="Century Gothic"/>
          <w:color w:val="000000"/>
          <w:lang w:val="en-CA"/>
        </w:rPr>
        <w:t xml:space="preserve"> : __________________________       </w:t>
      </w:r>
    </w:p>
    <w:p w:rsidR="00FA6CB7" w:rsidRPr="00251915" w:rsidRDefault="002B66D9" w:rsidP="00082123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123" w:rsidRDefault="00082123" w:rsidP="00082123">
                            <w:pPr>
                              <w:rPr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color w:val="000000"/>
                                <w:lang w:val="en-CA"/>
                              </w:rPr>
                              <w:t>A</w:t>
                            </w:r>
                            <w:r w:rsidRPr="001375FF">
                              <w:rPr>
                                <w:color w:val="000000"/>
                                <w:lang w:val="en-CA"/>
                              </w:rPr>
                              <w:t>s a prescription, date and sign:</w:t>
                            </w:r>
                          </w:p>
                          <w:p w:rsidR="00082123" w:rsidRPr="000B663C" w:rsidRDefault="00082123" w:rsidP="00082123">
                            <w:r w:rsidRPr="000B663C">
                              <w:t xml:space="preserve">Date : _____/_____/_____      Signature </w:t>
                            </w:r>
                            <w:r>
                              <w:t>and</w:t>
                            </w:r>
                            <w:r w:rsidRPr="000B663C">
                              <w:t xml:space="preserve"> licence :</w:t>
                            </w:r>
                            <w:r>
                              <w:t xml:space="preserve"> </w:t>
                            </w:r>
                            <w:r w:rsidRPr="000B663C">
                              <w:t>____________________________________________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082123" w:rsidRDefault="00082123" w:rsidP="00082123">
                      <w:pPr>
                        <w:rPr>
                          <w:color w:val="000000"/>
                          <w:lang w:val="en-CA"/>
                        </w:rPr>
                      </w:pPr>
                      <w:r>
                        <w:rPr>
                          <w:color w:val="000000"/>
                          <w:lang w:val="en-CA"/>
                        </w:rPr>
                        <w:t>A</w:t>
                      </w:r>
                      <w:r w:rsidRPr="001375FF">
                        <w:rPr>
                          <w:color w:val="000000"/>
                          <w:lang w:val="en-CA"/>
                        </w:rPr>
                        <w:t>s a prescription, date and sign:</w:t>
                      </w:r>
                    </w:p>
                    <w:p w:rsidR="00082123" w:rsidRPr="000B663C" w:rsidRDefault="00082123" w:rsidP="00082123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     Signature </w:t>
                      </w:r>
                      <w:r>
                        <w:t>and</w:t>
                      </w:r>
                      <w:r w:rsidRPr="000B663C">
                        <w:t xml:space="preserve"> </w:t>
                      </w:r>
                      <w:proofErr w:type="spellStart"/>
                      <w:r w:rsidRPr="000B663C">
                        <w:t>licence</w:t>
                      </w:r>
                      <w:proofErr w:type="spellEnd"/>
                      <w:r w:rsidRPr="000B663C">
                        <w:t> :</w:t>
                      </w:r>
                      <w:r>
                        <w:t xml:space="preserve"> </w:t>
                      </w:r>
                      <w:r w:rsidRPr="000B663C">
                        <w:t>____________________________________________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6F" w:rsidRDefault="007A5B6F" w:rsidP="00CD5A4A">
      <w:r>
        <w:separator/>
      </w:r>
    </w:p>
  </w:endnote>
  <w:endnote w:type="continuationSeparator" w:id="0">
    <w:p w:rsidR="007A5B6F" w:rsidRDefault="007A5B6F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7C3C0E" w:rsidRDefault="007C3C0E" w:rsidP="007C3C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CA"/>
      </w:rPr>
    </w:pPr>
    <w:r w:rsidRPr="0036156B">
      <w:rPr>
        <w:lang w:val="en-CA"/>
      </w:rPr>
      <w:t>For references, visit the website:</w:t>
    </w:r>
    <w:r>
      <w:rPr>
        <w:lang w:val="en-CA"/>
      </w:rPr>
      <w:t xml:space="preserve"> </w:t>
    </w:r>
    <w:hyperlink r:id="rId1" w:history="1">
      <w:r w:rsidRPr="006B47ED">
        <w:rPr>
          <w:rStyle w:val="Lienhypertexte"/>
          <w:lang w:val="en-CA"/>
        </w:rPr>
        <w:t>www.hivmedicationguide.com</w:t>
      </w:r>
    </w:hyperlink>
    <w:r>
      <w:rPr>
        <w:lang w:val="en-CA"/>
      </w:rPr>
      <w:t xml:space="preserve"> </w:t>
    </w:r>
    <w:r>
      <w:rPr>
        <w:lang w:val="en-CA"/>
      </w:rPr>
      <w:tab/>
      <w:t xml:space="preserve">      </w:t>
    </w:r>
    <w:r w:rsidRPr="0036156B">
      <w:rPr>
        <w:lang w:val="en-CA"/>
      </w:rPr>
      <w:t xml:space="preserve">                           </w:t>
    </w:r>
    <w:r>
      <w:rPr>
        <w:lang w:val="en-CA"/>
      </w:rPr>
      <w:t>March 2021</w:t>
    </w:r>
    <w:r w:rsidRPr="0036156B">
      <w:rPr>
        <w:lang w:val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6F" w:rsidRDefault="007A5B6F" w:rsidP="00CD5A4A">
      <w:r>
        <w:separator/>
      </w:r>
    </w:p>
  </w:footnote>
  <w:footnote w:type="continuationSeparator" w:id="0">
    <w:p w:rsidR="007A5B6F" w:rsidRDefault="007A5B6F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A5B6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082123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A5B6F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151D8"/>
    <w:rsid w:val="00055216"/>
    <w:rsid w:val="0005559A"/>
    <w:rsid w:val="00056710"/>
    <w:rsid w:val="00057E8E"/>
    <w:rsid w:val="000608A4"/>
    <w:rsid w:val="0006785D"/>
    <w:rsid w:val="00075017"/>
    <w:rsid w:val="000778AF"/>
    <w:rsid w:val="00082123"/>
    <w:rsid w:val="00094ACE"/>
    <w:rsid w:val="000B663C"/>
    <w:rsid w:val="000C1844"/>
    <w:rsid w:val="000D4348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1F4EC4"/>
    <w:rsid w:val="00200B48"/>
    <w:rsid w:val="002128AF"/>
    <w:rsid w:val="002264DF"/>
    <w:rsid w:val="00251915"/>
    <w:rsid w:val="00261691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401C9F"/>
    <w:rsid w:val="004066E9"/>
    <w:rsid w:val="00427BE2"/>
    <w:rsid w:val="00442536"/>
    <w:rsid w:val="00443F7A"/>
    <w:rsid w:val="0044508D"/>
    <w:rsid w:val="00445B43"/>
    <w:rsid w:val="00446286"/>
    <w:rsid w:val="00467422"/>
    <w:rsid w:val="00497C72"/>
    <w:rsid w:val="00520089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335A7"/>
    <w:rsid w:val="00661EF0"/>
    <w:rsid w:val="00662109"/>
    <w:rsid w:val="006644BE"/>
    <w:rsid w:val="00677AB8"/>
    <w:rsid w:val="006A74B9"/>
    <w:rsid w:val="006B2F22"/>
    <w:rsid w:val="006C6371"/>
    <w:rsid w:val="006E19AB"/>
    <w:rsid w:val="006E1A02"/>
    <w:rsid w:val="006F222B"/>
    <w:rsid w:val="006F6780"/>
    <w:rsid w:val="00701227"/>
    <w:rsid w:val="0071460A"/>
    <w:rsid w:val="00724C64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7A5B6F"/>
    <w:rsid w:val="007C3C0E"/>
    <w:rsid w:val="00800BC3"/>
    <w:rsid w:val="00824A8E"/>
    <w:rsid w:val="00843D3C"/>
    <w:rsid w:val="008607B8"/>
    <w:rsid w:val="00863E63"/>
    <w:rsid w:val="00864997"/>
    <w:rsid w:val="008778DB"/>
    <w:rsid w:val="008A5DD3"/>
    <w:rsid w:val="008B019C"/>
    <w:rsid w:val="008C1633"/>
    <w:rsid w:val="008C3534"/>
    <w:rsid w:val="008C72A6"/>
    <w:rsid w:val="008D1710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014F8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CF745C"/>
    <w:rsid w:val="00D05073"/>
    <w:rsid w:val="00D213AD"/>
    <w:rsid w:val="00D73386"/>
    <w:rsid w:val="00D809DD"/>
    <w:rsid w:val="00D86D63"/>
    <w:rsid w:val="00DC7986"/>
    <w:rsid w:val="00DF1AA8"/>
    <w:rsid w:val="00E01BA6"/>
    <w:rsid w:val="00E05B46"/>
    <w:rsid w:val="00E20E8A"/>
    <w:rsid w:val="00E417B9"/>
    <w:rsid w:val="00E47E23"/>
    <w:rsid w:val="00E6747F"/>
    <w:rsid w:val="00E737D5"/>
    <w:rsid w:val="00EB37E2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079F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table" w:customStyle="1" w:styleId="GridTable2-Accent31">
    <w:name w:val="Grid Table 2 - Accent 31"/>
    <w:basedOn w:val="TableauNormal"/>
    <w:uiPriority w:val="47"/>
    <w:rsid w:val="0052008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1">
    <w:name w:val="Grid Table 31"/>
    <w:basedOn w:val="TableauNormal"/>
    <w:uiPriority w:val="48"/>
    <w:rsid w:val="00443F7A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C3C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table" w:customStyle="1" w:styleId="GridTable2-Accent31">
    <w:name w:val="Grid Table 2 - Accent 31"/>
    <w:basedOn w:val="TableauNormal"/>
    <w:uiPriority w:val="47"/>
    <w:rsid w:val="0052008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1">
    <w:name w:val="Grid Table 31"/>
    <w:basedOn w:val="TableauNormal"/>
    <w:uiPriority w:val="48"/>
    <w:rsid w:val="00443F7A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C3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vmedicationguid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B100-2587-4DAC-AFF9-5C1E9255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1858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2019-04-24T20:30:00Z</cp:lastPrinted>
  <dcterms:created xsi:type="dcterms:W3CDTF">2021-03-16T13:39:00Z</dcterms:created>
  <dcterms:modified xsi:type="dcterms:W3CDTF">2021-03-16T13:39:00Z</dcterms:modified>
</cp:coreProperties>
</file>