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B6" w:rsidRDefault="00C96CD0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Opinion pharmaceutique </w:t>
      </w:r>
    </w:p>
    <w:p w:rsidR="004266B6" w:rsidRDefault="004266B6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:rsidR="004266B6" w:rsidRDefault="00C96CD0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Interaction entre les statines et les antirétroviraux combinés au </w:t>
      </w:r>
      <w:proofErr w:type="spellStart"/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r</w:t>
      </w:r>
      <w:r w:rsidR="005C1D2D">
        <w:rPr>
          <w:rFonts w:ascii="Century Gothic" w:eastAsia="Century Gothic" w:hAnsi="Century Gothic" w:cs="Century Gothic"/>
          <w:sz w:val="22"/>
          <w:szCs w:val="22"/>
        </w:rPr>
        <w:t>i</w:t>
      </w:r>
      <w:bookmarkStart w:id="0" w:name="_GoBack"/>
      <w:bookmarkEnd w:id="0"/>
      <w:r>
        <w:rPr>
          <w:rFonts w:ascii="Century Gothic" w:eastAsia="Century Gothic" w:hAnsi="Century Gothic" w:cs="Century Gothic"/>
          <w:sz w:val="22"/>
          <w:szCs w:val="22"/>
        </w:rPr>
        <w:t>tonavir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,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cobicistat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ou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atazanavir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seul</w:t>
      </w:r>
    </w:p>
    <w:p w:rsidR="004266B6" w:rsidRDefault="004266B6">
      <w:pPr>
        <w:jc w:val="center"/>
        <w:rPr>
          <w:rFonts w:ascii="Century Gothic" w:eastAsia="Century Gothic" w:hAnsi="Century Gothic" w:cs="Century Gothic"/>
        </w:rPr>
      </w:pPr>
    </w:p>
    <w:p w:rsidR="004266B6" w:rsidRDefault="00C96CD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Patient(e) : _________________________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DDN : _____/_____/_____</w:t>
      </w:r>
    </w:p>
    <w:p w:rsidR="004266B6" w:rsidRDefault="004266B6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266B6" w:rsidRDefault="00C96CD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# Téléphone : ______________________________</w:t>
      </w:r>
    </w:p>
    <w:p w:rsidR="004266B6" w:rsidRDefault="004266B6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266B6" w:rsidRDefault="00C96CD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Après avoir analysé le dossier de votre patient(e), j’ai relevé un problème relié à sa pharmacothérapie. </w:t>
      </w:r>
    </w:p>
    <w:p w:rsidR="004266B6" w:rsidRDefault="004266B6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266B6" w:rsidRDefault="00C96CD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Interaction entre </w:t>
      </w:r>
    </w:p>
    <w:p w:rsidR="004266B6" w:rsidRDefault="00C96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Atorvastatine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Lipitor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4266B6" w:rsidRDefault="00C96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Lovastatine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Mevacor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4266B6" w:rsidRDefault="00C96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Pravastatine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Pravachol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4266B6" w:rsidRDefault="00C96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Rosuvastatine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(Crestor)</w:t>
      </w:r>
    </w:p>
    <w:p w:rsidR="004266B6" w:rsidRDefault="00C96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Simvastatine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Zocor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4266B6" w:rsidRDefault="00C96CD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Et</w:t>
      </w:r>
    </w:p>
    <w:p w:rsidR="004266B6" w:rsidRDefault="00C96C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Atazanavir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Cobicistat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Evotaz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4266B6" w:rsidRDefault="00C96C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Darunavir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Cobicistat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Prezcobix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Symtuza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4266B6" w:rsidRDefault="00C96C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lvitégravir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Cobicistat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Emtricitabine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Ténofovir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Stribild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Genvoya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4266B6" w:rsidRDefault="00C96C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Atazanavir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Reyataz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Norvir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4266B6" w:rsidRDefault="00C96C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Darunavir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Prezista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Norvir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4266B6" w:rsidRDefault="00C96C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Lopinavir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Kaletra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4266B6" w:rsidRDefault="00C96C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Atazanavi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Reyataz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4266B6" w:rsidRDefault="004266B6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266B6" w:rsidRDefault="00C96CD0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Une augmentation des effets indésirables des statines peut survenir suivant l’administration concomitante avec les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antirétroviaux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ci-haut mentionnés. Voici pourquoi 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 xml:space="preserve">1, 2, 3, 7, 10, 15, 19, 20, </w:t>
      </w:r>
      <w:proofErr w:type="gramStart"/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 xml:space="preserve">21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:</w:t>
      </w:r>
      <w:proofErr w:type="gramEnd"/>
    </w:p>
    <w:p w:rsidR="004266B6" w:rsidRDefault="00C96C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Le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cobicistat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le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et les inhibiteu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rs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de la protéase (IP) sont de puissants inhibiteurs du cytochrome (CYP) 3A4 et également inhibiteurs des transporteurs OATP1B1/1B3 et BCRP. </w:t>
      </w:r>
    </w:p>
    <w:p w:rsidR="004266B6" w:rsidRDefault="00C96CD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Les statines sont des substrats de ce cytochrome et de ces transporteurs.</w:t>
      </w:r>
    </w:p>
    <w:p w:rsidR="004266B6" w:rsidRDefault="00C96CD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Ces inhibitions peuvent augmenter la concentration plasmatique et diminuer  les concentrations intra-hépatiques des statines. Par conséquent, ces interactions augmentent le risque d’effets indésirables et diminuent l’efficacité des statines.</w:t>
      </w:r>
    </w:p>
    <w:p w:rsidR="004266B6" w:rsidRDefault="004266B6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266B6" w:rsidRDefault="00C96CD0">
      <w:pPr>
        <w:rPr>
          <w:rFonts w:ascii="Century Gothic" w:eastAsia="Century Gothic" w:hAnsi="Century Gothic" w:cs="Century Gothic"/>
          <w:sz w:val="22"/>
          <w:szCs w:val="22"/>
        </w:rPr>
      </w:pPr>
      <w:r>
        <w:br w:type="page"/>
      </w:r>
    </w:p>
    <w:p w:rsidR="004266B6" w:rsidRDefault="00C96CD0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lastRenderedPageBreak/>
        <w:t>Pour de plu</w:t>
      </w:r>
      <w:r>
        <w:rPr>
          <w:rFonts w:ascii="Century Gothic" w:eastAsia="Century Gothic" w:hAnsi="Century Gothic" w:cs="Century Gothic"/>
          <w:sz w:val="22"/>
          <w:szCs w:val="22"/>
        </w:rPr>
        <w:t>s ample information voici des études évaluant leur potentiel d’interaction :</w:t>
      </w:r>
    </w:p>
    <w:p w:rsidR="004266B6" w:rsidRDefault="00C96CD0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Atorvastatine (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Lipitor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>)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 xml:space="preserve"> 4, 5, 6, 8</w:t>
      </w:r>
      <w:r>
        <w:rPr>
          <w:rFonts w:ascii="Century Gothic" w:eastAsia="Century Gothic" w:hAnsi="Century Gothic" w:cs="Century Gothic"/>
          <w:sz w:val="22"/>
          <w:szCs w:val="22"/>
        </w:rPr>
        <w:t> :</w:t>
      </w:r>
    </w:p>
    <w:p w:rsidR="004266B6" w:rsidRDefault="00C96C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Lopinavir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Kaletra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 + atorvastatine 20 mg : ↑ 5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8 fois la surface sous la courbe (SSC) de l’atorvastatine. </w:t>
      </w:r>
    </w:p>
    <w:p w:rsidR="004266B6" w:rsidRDefault="00C96C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Darunavir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Prezista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Norvir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 + atorvastatine 10 mg : ↑ 3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4 fois la SSC de l</w:t>
      </w:r>
      <w:r>
        <w:rPr>
          <w:rFonts w:ascii="Century Gothic" w:eastAsia="Century Gothic" w:hAnsi="Century Gothic" w:cs="Century Gothic"/>
          <w:sz w:val="22"/>
          <w:szCs w:val="22"/>
        </w:rPr>
        <w:t>’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atorvastatine.  L’auteur conclu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que l’exposition à l’atorvastatine 10 mg combiné au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Prezista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Norvir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était comparable à la dose d’atorvastatine 40 mg. </w:t>
      </w:r>
    </w:p>
    <w:p w:rsidR="004266B6" w:rsidRDefault="00C96C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De surcroît, un cas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de rhabdomyolyse a été rapporté chez un patient sous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Kaletra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clarithromycine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et atorvastatine.</w:t>
      </w:r>
      <w:r>
        <w:rPr>
          <w:rFonts w:ascii="Century Gothic" w:eastAsia="Century Gothic" w:hAnsi="Century Gothic" w:cs="Century Gothic"/>
          <w:color w:val="000000"/>
          <w:sz w:val="22"/>
          <w:szCs w:val="22"/>
          <w:vertAlign w:val="superscript"/>
        </w:rPr>
        <w:t xml:space="preserve"> </w:t>
      </w:r>
    </w:p>
    <w:p w:rsidR="004266B6" w:rsidRDefault="004266B6">
      <w:pPr>
        <w:widowControl w:val="0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4266B6" w:rsidRDefault="00C96CD0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Lovastatine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Mevacor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>)</w:t>
      </w:r>
      <w:r>
        <w:rPr>
          <w:rFonts w:ascii="Century Gothic" w:eastAsia="Century Gothic" w:hAnsi="Century Gothic" w:cs="Century Gothic"/>
          <w:sz w:val="22"/>
          <w:szCs w:val="22"/>
        </w:rPr>
        <w:t> </w:t>
      </w:r>
      <w:r>
        <w:rPr>
          <w:rFonts w:ascii="Century Gothic" w:eastAsia="Century Gothic" w:hAnsi="Century Gothic" w:cs="Century Gothic"/>
          <w:b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simvastatine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Zocor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>)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 xml:space="preserve"> 2, 15, 16</w:t>
      </w:r>
      <w:proofErr w:type="gramStart"/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>,17,18,19</w:t>
      </w:r>
      <w:proofErr w:type="gramEnd"/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>, 20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: </w:t>
      </w:r>
    </w:p>
    <w:p w:rsidR="004266B6" w:rsidRDefault="00C96CD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1D1D1D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1D1D1D"/>
          <w:sz w:val="22"/>
          <w:szCs w:val="22"/>
        </w:rPr>
        <w:t>Saquinavir</w:t>
      </w:r>
      <w:proofErr w:type="spellEnd"/>
      <w:r>
        <w:rPr>
          <w:rFonts w:ascii="Century Gothic" w:eastAsia="Century Gothic" w:hAnsi="Century Gothic" w:cs="Century Gothic"/>
          <w:color w:val="1D1D1D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1D1D1D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color w:val="1D1D1D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1D1D1D"/>
          <w:sz w:val="22"/>
          <w:szCs w:val="22"/>
        </w:rPr>
        <w:t>Invirase</w:t>
      </w:r>
      <w:proofErr w:type="spellEnd"/>
      <w:r>
        <w:rPr>
          <w:rFonts w:ascii="Century Gothic" w:eastAsia="Century Gothic" w:hAnsi="Century Gothic" w:cs="Century Gothic"/>
          <w:color w:val="1D1D1D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1D1D1D"/>
          <w:sz w:val="22"/>
          <w:szCs w:val="22"/>
        </w:rPr>
        <w:t>Norvir</w:t>
      </w:r>
      <w:proofErr w:type="spellEnd"/>
      <w:r>
        <w:rPr>
          <w:rFonts w:ascii="Century Gothic" w:eastAsia="Century Gothic" w:hAnsi="Century Gothic" w:cs="Century Gothic"/>
          <w:color w:val="1D1D1D"/>
          <w:sz w:val="22"/>
          <w:szCs w:val="22"/>
        </w:rPr>
        <w:t xml:space="preserve">) +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simvastatine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40 mg : ↑ de 30 fois SSC de la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simvastatine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. </w:t>
      </w:r>
      <w:r>
        <w:rPr>
          <w:rFonts w:ascii="Century Gothic" w:eastAsia="Century Gothic" w:hAnsi="Century Gothic" w:cs="Century Gothic"/>
          <w:color w:val="1D1D1D"/>
          <w:sz w:val="22"/>
          <w:szCs w:val="22"/>
        </w:rPr>
        <w:t xml:space="preserve"> </w:t>
      </w:r>
    </w:p>
    <w:p w:rsidR="004266B6" w:rsidRDefault="00C96CD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1D1D1D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En raison du premier  passage hépatique inhibé de façon importante par les antirétroviraux  mentionnés ci-haut, la biodisponibilité accrue de ces statines  présentent un risque de réactions graves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dont la myopathie, rhabdomyolyse et la toxicité hépatique. Par conséquent, la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lovastatine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et la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simvastatine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sont contre-indiquées.</w:t>
      </w:r>
    </w:p>
    <w:p w:rsidR="004266B6" w:rsidRDefault="004266B6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4266B6" w:rsidRDefault="00C96CD0">
      <w:pPr>
        <w:rPr>
          <w:rFonts w:ascii="Century Gothic" w:eastAsia="Century Gothic" w:hAnsi="Century Gothic" w:cs="Century Gothic"/>
          <w:b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Pravastatine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Pravachol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>) 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>2, 7, 9, 19, 20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: </w:t>
      </w:r>
    </w:p>
    <w:p w:rsidR="004266B6" w:rsidRDefault="00C96CD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Prezista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Norvir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+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pravastatine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 : ↑ de </w:t>
      </w:r>
      <w:r>
        <w:rPr>
          <w:rFonts w:ascii="Century Gothic" w:eastAsia="Century Gothic" w:hAnsi="Century Gothic" w:cs="Century Gothic"/>
          <w:sz w:val="22"/>
          <w:szCs w:val="22"/>
        </w:rPr>
        <w:t>8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1 % SSC de la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pravastatine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cependant on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constate une grande variabilité interindividuelle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. 4 individus sur 14 ont eu une augmentation de plus de 200% de la SSC de la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pravastatine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:rsidR="004266B6" w:rsidRDefault="00C96CD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Mention d’un rapport de cas de rhabdomyolyse chez un patient sous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lvitegravir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cobicistat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et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pravastatine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fénofibra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te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:rsidR="004266B6" w:rsidRDefault="00C96CD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Considérant les rapports ci-dessus, il serait préférable de débuter la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pravastatine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à faible dose puis de l’augmenter graduellement tout en exerçant un suivi étroit de l’efficacité et de l’innocuité de la statine.</w:t>
      </w:r>
    </w:p>
    <w:p w:rsidR="004266B6" w:rsidRDefault="004266B6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4266B6" w:rsidRDefault="00C96CD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Rosuvastatine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(Crestor</w:t>
      </w:r>
      <w:proofErr w:type="gramStart"/>
      <w:r>
        <w:rPr>
          <w:rFonts w:ascii="Century Gothic" w:eastAsia="Century Gothic" w:hAnsi="Century Gothic" w:cs="Century Gothic"/>
          <w:b/>
          <w:sz w:val="22"/>
          <w:szCs w:val="22"/>
        </w:rPr>
        <w:t>)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>2</w:t>
      </w:r>
      <w:proofErr w:type="gramEnd"/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>, 11, 12, 13,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 xml:space="preserve"> 14, 19, 20</w:t>
      </w:r>
      <w:r>
        <w:rPr>
          <w:rFonts w:ascii="Century Gothic" w:eastAsia="Century Gothic" w:hAnsi="Century Gothic" w:cs="Century Gothic"/>
          <w:sz w:val="22"/>
          <w:szCs w:val="22"/>
        </w:rPr>
        <w:t> :</w:t>
      </w:r>
    </w:p>
    <w:p w:rsidR="004266B6" w:rsidRDefault="00C96CD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Atazanavir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Reyataz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Norvir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) +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rosuvastatine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20 mg : ↑ de 3,1 fois SSC de la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rosuvastatine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:rsidR="004266B6" w:rsidRDefault="00C96CD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Lopinavir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Kaletra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) +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rosuvastatine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20 mg : ↑ de 2,1 fois SSC de la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rosuvastatine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:rsidR="004266B6" w:rsidRDefault="00C96CD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Darunavir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Prezista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Norvir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) +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rosuvastatine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20 mg : ↑ de 1,5 fois SSC de la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rosuvastatine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:rsidR="004266B6" w:rsidRDefault="00C96CD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Puisque l’inhibition des transporteurs empêche l’entrée de la statine dans la cellule hépatique (site actif), la concentration plasmatique augmente et le r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isque d’effets indésirables s’accroît. D’ailleurs, un cas de rhabdomyolyse a été rapporté chez un patient insuffisant rénal sous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Kaletra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et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rosuvastatine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. </w:t>
      </w:r>
    </w:p>
    <w:p w:rsidR="004266B6" w:rsidRDefault="004266B6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4266B6" w:rsidRDefault="00C96CD0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  <w:u w:val="single"/>
        </w:rPr>
        <w:t>Options thérapeutiques possibles</w:t>
      </w:r>
      <w:r>
        <w:rPr>
          <w:rFonts w:ascii="Century Gothic" w:eastAsia="Century Gothic" w:hAnsi="Century Gothic" w:cs="Century Gothic"/>
          <w:sz w:val="22"/>
          <w:szCs w:val="22"/>
          <w:u w:val="single"/>
          <w:vertAlign w:val="superscript"/>
        </w:rPr>
        <w:t>1-21</w:t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 xml:space="preserve"> : </w:t>
      </w:r>
    </w:p>
    <w:p w:rsidR="004266B6" w:rsidRDefault="00C96CD0">
      <w:pPr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*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Lovastatine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et 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Simvastatine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sont contre-indiqués*</w:t>
      </w:r>
    </w:p>
    <w:p w:rsidR="004266B6" w:rsidRDefault="00C96CD0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Atorvast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atine </w:t>
      </w:r>
    </w:p>
    <w:p w:rsidR="004266B6" w:rsidRDefault="00C96CD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Débuter par </w:t>
      </w:r>
      <w:r>
        <w:rPr>
          <w:rFonts w:ascii="Century Gothic" w:eastAsia="Century Gothic" w:hAnsi="Century Gothic" w:cs="Century Gothic"/>
          <w:sz w:val="22"/>
          <w:szCs w:val="22"/>
        </w:rPr>
        <w:t>une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dose </w:t>
      </w:r>
      <w:r>
        <w:rPr>
          <w:rFonts w:ascii="Century Gothic" w:eastAsia="Century Gothic" w:hAnsi="Century Gothic" w:cs="Century Gothic"/>
          <w:sz w:val="22"/>
          <w:szCs w:val="22"/>
        </w:rPr>
        <w:t>de 10 mg QD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puis </w:t>
      </w:r>
      <w:r>
        <w:rPr>
          <w:rFonts w:ascii="Century Gothic" w:eastAsia="Century Gothic" w:hAnsi="Century Gothic" w:cs="Century Gothic"/>
          <w:sz w:val="22"/>
          <w:szCs w:val="22"/>
        </w:rPr>
        <w:t>augment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er </w:t>
      </w:r>
      <w:r>
        <w:rPr>
          <w:rFonts w:ascii="Century Gothic" w:eastAsia="Century Gothic" w:hAnsi="Century Gothic" w:cs="Century Gothic"/>
          <w:sz w:val="22"/>
          <w:szCs w:val="22"/>
        </w:rPr>
        <w:t>prudem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ment en fonction de la réponse et de la tolérance.</w:t>
      </w:r>
    </w:p>
    <w:p w:rsidR="004266B6" w:rsidRDefault="00C96CD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Ne pas dépasser 20 mg par jour selon les lignes directrices américaines. </w:t>
      </w:r>
    </w:p>
    <w:p w:rsidR="004266B6" w:rsidRDefault="00C96CD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Ne pas dépasser 40 mg par jour selon les lignes directrices européenne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s.</w:t>
      </w:r>
    </w:p>
    <w:p w:rsidR="004266B6" w:rsidRDefault="004266B6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266B6" w:rsidRDefault="00C96CD0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Rosuvastatine</w:t>
      </w:r>
      <w:proofErr w:type="spellEnd"/>
    </w:p>
    <w:p w:rsidR="004266B6" w:rsidRDefault="00C96C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Débuter par la dose la plus faible possible puis titrer graduellement en fonction de la réponse et de la tolérance. </w:t>
      </w:r>
    </w:p>
    <w:p w:rsidR="004266B6" w:rsidRDefault="00C96C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Ne pas dépasser 10 mg par jour selon les lignes directrices américaines. </w:t>
      </w:r>
    </w:p>
    <w:p w:rsidR="004266B6" w:rsidRDefault="00C96C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Ne pas dépasser 20 mg par jour selon les lignes directrices européennes.</w:t>
      </w:r>
    </w:p>
    <w:p w:rsidR="004266B6" w:rsidRDefault="004266B6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266B6" w:rsidRDefault="00C96CD0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Solution de rechange aux statines</w:t>
      </w:r>
    </w:p>
    <w:p w:rsidR="004266B6" w:rsidRDefault="00C96C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Pravastatine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Pravachol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4266B6" w:rsidRDefault="00C96C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Ez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timibe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Ezetrol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4266B6" w:rsidRDefault="004266B6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266B6" w:rsidRDefault="00C96CD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Dans le cas où l’association d’une statine et d’un antirétroviral ci-haut mentionné est efficace et bi</w:t>
      </w:r>
      <w:r>
        <w:rPr>
          <w:rFonts w:ascii="Century Gothic" w:eastAsia="Century Gothic" w:hAnsi="Century Gothic" w:cs="Century Gothic"/>
          <w:sz w:val="22"/>
          <w:szCs w:val="22"/>
        </w:rPr>
        <w:t>en tolérée, un suivi étroit de l’efficacité et de l’innocuité de la statine est suffisant.</w:t>
      </w:r>
    </w:p>
    <w:p w:rsidR="004266B6" w:rsidRDefault="004266B6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4266B6" w:rsidRDefault="00C96CD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  <w:u w:val="single"/>
        </w:rPr>
        <w:t>Suivi :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Surveiller l’efficacité et les effets indésirables (effets GI, fatigue et faiblesse musculaire, myalgies, crampes musculaires, myopathies, rhabdomyolyse et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hépatotoxicité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 des statines.</w:t>
      </w:r>
    </w:p>
    <w:p w:rsidR="004266B6" w:rsidRDefault="004266B6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4266B6" w:rsidRDefault="00C96CD0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br w:type="page"/>
      </w:r>
    </w:p>
    <w:p w:rsidR="004266B6" w:rsidRDefault="00C96CD0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  <w:u w:val="single"/>
        </w:rPr>
        <w:lastRenderedPageBreak/>
        <w:t>Suggestion de la pharmacie ou nouvelle prescription</w:t>
      </w:r>
    </w:p>
    <w:tbl>
      <w:tblPr>
        <w:tblStyle w:val="a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6"/>
      </w:tblGrid>
      <w:tr w:rsidR="004266B6">
        <w:tc>
          <w:tcPr>
            <w:tcW w:w="9396" w:type="dxa"/>
          </w:tcPr>
          <w:p w:rsidR="004266B6" w:rsidRDefault="00C96CD0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Date : _____/_____/_____</w:t>
            </w:r>
          </w:p>
          <w:p w:rsidR="004266B6" w:rsidRDefault="00C96CD0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Patient(e) : ________________________          DDN : _____/_____/_____</w:t>
            </w:r>
          </w:p>
          <w:p w:rsidR="004266B6" w:rsidRDefault="00C96CD0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# Téléphone : _____________________________</w:t>
            </w:r>
          </w:p>
        </w:tc>
      </w:tr>
      <w:tr w:rsidR="004266B6">
        <w:tc>
          <w:tcPr>
            <w:tcW w:w="9396" w:type="dxa"/>
          </w:tcPr>
          <w:p w:rsidR="004266B6" w:rsidRDefault="00C96CD0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Rx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 : </w:t>
            </w:r>
          </w:p>
          <w:p w:rsidR="004266B6" w:rsidRDefault="004266B6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4266B6" w:rsidRDefault="004266B6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4266B6" w:rsidRDefault="004266B6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4266B6" w:rsidRDefault="004266B6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4266B6" w:rsidRDefault="00C96CD0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Ren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 : _____</w:t>
            </w:r>
          </w:p>
          <w:p w:rsidR="004266B6" w:rsidRDefault="004266B6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4266B6" w:rsidRDefault="004266B6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4266B6" w:rsidRDefault="004266B6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4266B6" w:rsidRDefault="00C96CD0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Médecin : __________     Licence : __________    Signature : __________</w:t>
            </w:r>
          </w:p>
          <w:p w:rsidR="004266B6" w:rsidRDefault="00C96CD0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Adresse : ____________________________________________</w:t>
            </w:r>
          </w:p>
          <w:p w:rsidR="004266B6" w:rsidRDefault="00C96CD0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#Téléphone : ____________________     #Télécopieur : ________________</w:t>
            </w:r>
          </w:p>
        </w:tc>
      </w:tr>
      <w:tr w:rsidR="004266B6">
        <w:tc>
          <w:tcPr>
            <w:tcW w:w="9396" w:type="dxa"/>
          </w:tcPr>
          <w:p w:rsidR="004266B6" w:rsidRDefault="00C96CD0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Certification du prescripteur </w:t>
            </w:r>
          </w:p>
          <w:p w:rsidR="004266B6" w:rsidRDefault="00C96CD0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Je certifie que : </w:t>
            </w:r>
          </w:p>
          <w:p w:rsidR="004266B6" w:rsidRDefault="00C96CD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cette ordonnance est une ordonnance originale, </w:t>
            </w:r>
          </w:p>
          <w:p w:rsidR="004266B6" w:rsidRDefault="00C96CD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le pharmacien identifié précité est le seul destinataire, </w:t>
            </w:r>
          </w:p>
          <w:p w:rsidR="004266B6" w:rsidRDefault="00C96CD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l’original ne sera pas réutilisé.</w:t>
            </w:r>
          </w:p>
        </w:tc>
      </w:tr>
    </w:tbl>
    <w:p w:rsidR="004266B6" w:rsidRDefault="004266B6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266B6" w:rsidRDefault="00C96CD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Veuillez svp nous faire parvenir une copie de cette page avec votre conduite à tenir. </w:t>
      </w:r>
    </w:p>
    <w:p w:rsidR="004266B6" w:rsidRDefault="004266B6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266B6" w:rsidRDefault="00C96CD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Si vous avez besoin d’inf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ormation complémentaire, n’hésitez pas à communiquer avec moi. </w:t>
      </w:r>
    </w:p>
    <w:p w:rsidR="004266B6" w:rsidRDefault="004266B6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266B6" w:rsidRDefault="00C96CD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Cordialement, </w:t>
      </w:r>
    </w:p>
    <w:p w:rsidR="004266B6" w:rsidRDefault="004266B6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266B6" w:rsidRDefault="00C96CD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Pharmacien(ne) : 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Pharmacie : ____________________</w:t>
      </w:r>
    </w:p>
    <w:p w:rsidR="004266B6" w:rsidRDefault="00C96CD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#Téléphone : 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#Télécopieur : ____________________</w:t>
      </w:r>
    </w:p>
    <w:p w:rsidR="004266B6" w:rsidRDefault="004266B6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266B6" w:rsidRDefault="00C96CD0">
      <w:pPr>
        <w:rPr>
          <w:rFonts w:ascii="Century Gothic" w:eastAsia="Century Gothic" w:hAnsi="Century Gothic" w:cs="Century Gothic"/>
          <w:sz w:val="22"/>
          <w:szCs w:val="22"/>
        </w:rPr>
      </w:pPr>
      <w:r>
        <w:br w:type="page"/>
      </w:r>
    </w:p>
    <w:p w:rsidR="004266B6" w:rsidRDefault="00C96CD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lastRenderedPageBreak/>
        <w:t>Références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 : </w:t>
      </w:r>
    </w:p>
    <w:p w:rsidR="004266B6" w:rsidRDefault="00C96CD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Monographie : Atorvastatine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Lipitor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), Pfizer, Québec, Canada, </w:t>
      </w:r>
      <w:r>
        <w:rPr>
          <w:rFonts w:ascii="Century Gothic" w:eastAsia="Century Gothic" w:hAnsi="Century Gothic" w:cs="Century Gothic"/>
          <w:sz w:val="22"/>
          <w:szCs w:val="22"/>
        </w:rPr>
        <w:t>20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mars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201</w:t>
      </w:r>
      <w:r>
        <w:rPr>
          <w:rFonts w:ascii="Century Gothic" w:eastAsia="Century Gothic" w:hAnsi="Century Gothic" w:cs="Century Gothic"/>
          <w:sz w:val="22"/>
          <w:szCs w:val="22"/>
        </w:rPr>
        <w:t>7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. </w:t>
      </w:r>
    </w:p>
    <w:p w:rsidR="004266B6" w:rsidRDefault="00C96CD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Monographie :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Elvitégravir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cobicistat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emtricitabine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ténofovir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disoproxil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fumarate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Stribild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)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Gilead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Sciences, Ontario, Canada,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12 avril 2018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:rsidR="004266B6" w:rsidRDefault="00C96CD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 w:rsidRPr="005C1D2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Chauvin B, </w:t>
      </w:r>
      <w:proofErr w:type="spellStart"/>
      <w:r w:rsidRPr="005C1D2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Drouot</w:t>
      </w:r>
      <w:proofErr w:type="spellEnd"/>
      <w:r w:rsidRPr="005C1D2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S, </w:t>
      </w:r>
      <w:proofErr w:type="spellStart"/>
      <w:r w:rsidRPr="005C1D2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Barrail</w:t>
      </w:r>
      <w:proofErr w:type="spellEnd"/>
      <w:r w:rsidRPr="005C1D2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-Tran A </w:t>
      </w:r>
      <w:r w:rsidRPr="005C1D2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et al. Drug-drug interactions between </w:t>
      </w:r>
      <w:proofErr w:type="spellStart"/>
      <w:r w:rsidRPr="005C1D2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HMGCoA</w:t>
      </w:r>
      <w:proofErr w:type="spellEnd"/>
      <w:r w:rsidRPr="005C1D2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reductase inhibitors (Statins) and antiviral protease inhibitors.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Clin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Pharmacokinet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. 2013; 52: 815–831. </w:t>
      </w:r>
    </w:p>
    <w:p w:rsidR="004266B6" w:rsidRDefault="00C96CD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proofErr w:type="spellStart"/>
      <w:r w:rsidRPr="005C1D2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Hoetelmanss</w:t>
      </w:r>
      <w:proofErr w:type="spellEnd"/>
      <w:r w:rsidRPr="005C1D2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R, </w:t>
      </w:r>
      <w:proofErr w:type="spellStart"/>
      <w:r w:rsidRPr="005C1D2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Lasure</w:t>
      </w:r>
      <w:proofErr w:type="spellEnd"/>
      <w:r w:rsidRPr="005C1D2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A, Koester A. The effect of TMC 114, a potent next-generation HIV protease inhibito</w:t>
      </w:r>
      <w:r w:rsidRPr="005C1D2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r, with low dose ritonavir on </w:t>
      </w:r>
      <w:proofErr w:type="spellStart"/>
      <w:r w:rsidRPr="005C1D2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atorvastatine</w:t>
      </w:r>
      <w:proofErr w:type="spellEnd"/>
      <w:r w:rsidRPr="005C1D2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pharmacokinetics.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ICAAC. 2004. Abstract H-865 </w:t>
      </w:r>
    </w:p>
    <w:p w:rsidR="004266B6" w:rsidRDefault="00C96CD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proofErr w:type="spellStart"/>
      <w:r w:rsidRPr="005C1D2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Mah</w:t>
      </w:r>
      <w:proofErr w:type="spellEnd"/>
      <w:r w:rsidRPr="005C1D2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Ming JB and Gill MJ. Drug-Induced Rhabdomyolysis after Concomitant Use of Clarithromycin, Atorvastatin, and </w:t>
      </w:r>
      <w:proofErr w:type="spellStart"/>
      <w:r w:rsidRPr="005C1D2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Lopinavir</w:t>
      </w:r>
      <w:proofErr w:type="spellEnd"/>
      <w:r w:rsidRPr="005C1D2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/Ritonavir in a Patient with HIV. AIDS Patie</w:t>
      </w:r>
      <w:r w:rsidRPr="005C1D2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nt Care and STDs 2003; 17: 207-210. 8. AIDS info, Guidelines for the use of antiretroviral agents in HIV-1-infected adults and adolescents (2014).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[En ligne]. Disponible : </w:t>
      </w:r>
      <w:r>
        <w:rPr>
          <w:rFonts w:ascii="Century Gothic" w:eastAsia="Century Gothic" w:hAnsi="Century Gothic" w:cs="Century Gothic"/>
          <w:color w:val="0000FF"/>
          <w:sz w:val="22"/>
          <w:szCs w:val="22"/>
        </w:rPr>
        <w:t xml:space="preserve">http://aidsinfo.nih.gov/guideline. </w:t>
      </w:r>
    </w:p>
    <w:p w:rsidR="004266B6" w:rsidRDefault="00C96CD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European AIDS Clinical Society (EACS) Guidelines</w:t>
      </w:r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7.1, Nov 2014.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[En ligne]. Disponible : </w:t>
      </w:r>
      <w:hyperlink r:id="rId8">
        <w:r>
          <w:rPr>
            <w:rFonts w:ascii="Century Gothic" w:eastAsia="Century Gothic" w:hAnsi="Century Gothic" w:cs="Century Gothic"/>
            <w:color w:val="1155CC"/>
            <w:sz w:val="22"/>
            <w:szCs w:val="22"/>
            <w:u w:val="single"/>
          </w:rPr>
          <w:t>http://www.eacsociety.org</w:t>
        </w:r>
      </w:hyperlink>
      <w:r>
        <w:rPr>
          <w:rFonts w:ascii="Century Gothic" w:eastAsia="Century Gothic" w:hAnsi="Century Gothic" w:cs="Century Gothic"/>
          <w:sz w:val="22"/>
          <w:szCs w:val="22"/>
        </w:rPr>
        <w:t xml:space="preserve">. </w:t>
      </w:r>
    </w:p>
    <w:p w:rsidR="004266B6" w:rsidRDefault="00C96CD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Monographie :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Pravastatine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Pravachol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), Bristol-Myers Squibb Canada, Québec, Canada, </w:t>
      </w:r>
      <w:r>
        <w:rPr>
          <w:rFonts w:ascii="Century Gothic" w:eastAsia="Century Gothic" w:hAnsi="Century Gothic" w:cs="Century Gothic"/>
          <w:sz w:val="22"/>
          <w:szCs w:val="22"/>
        </w:rPr>
        <w:t>18 octobre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2017.</w:t>
      </w:r>
    </w:p>
    <w:p w:rsidR="004266B6" w:rsidRDefault="00C96CD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Carr RA,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Andre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AK,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Bertz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RJ et al. </w:t>
      </w:r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Concomitant administration of ABT-378/ritonavir (ABT-378/r) results in a clinically important pharmacokinetic (PK) interaction with atorvastatin (ATO) but not pravastatin (PRA). 40th ICAAC.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Toronto, Canada,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September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17-2</w:t>
      </w:r>
      <w:r>
        <w:rPr>
          <w:rFonts w:ascii="Century Gothic" w:eastAsia="Century Gothic" w:hAnsi="Century Gothic" w:cs="Century Gothic"/>
          <w:sz w:val="22"/>
          <w:szCs w:val="22"/>
        </w:rPr>
        <w:t>0, 2000 Abstract 1644.</w:t>
      </w:r>
    </w:p>
    <w:p w:rsidR="004266B6" w:rsidRDefault="00C96CD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Sekar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VJ,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Spinosa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-Guzman S, Marien K, et al. </w:t>
      </w:r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Interaction between the new HIV protease inhibitor </w:t>
      </w:r>
      <w:proofErr w:type="spellStart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darunavir</w:t>
      </w:r>
      <w:proofErr w:type="spellEnd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(TMC114) and the lipid-lowering agent pravastatin. 8th International Workshop on Clinical Pharmacology of HIV Therapy, 16-18 Ap</w:t>
      </w:r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ril 2007, Budapest, Hungary. </w:t>
      </w:r>
      <w:r>
        <w:rPr>
          <w:rFonts w:ascii="Century Gothic" w:eastAsia="Century Gothic" w:hAnsi="Century Gothic" w:cs="Century Gothic"/>
          <w:sz w:val="22"/>
          <w:szCs w:val="22"/>
        </w:rPr>
        <w:t>Abstract 54.</w:t>
      </w:r>
    </w:p>
    <w:p w:rsidR="004266B6" w:rsidRPr="005C1D2D" w:rsidRDefault="00C96CD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jc w:val="both"/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</w:pPr>
      <w:proofErr w:type="spellStart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Rosuvastatine</w:t>
      </w:r>
      <w:proofErr w:type="spellEnd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(Crestor), AstraZeneca, Ontario, Canada, 21 mars 2017.</w:t>
      </w:r>
      <w:r w:rsidRPr="005C1D2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</w:t>
      </w:r>
    </w:p>
    <w:p w:rsidR="004266B6" w:rsidRPr="005C1D2D" w:rsidRDefault="00C96CD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  <w:proofErr w:type="spellStart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Busti</w:t>
      </w:r>
      <w:proofErr w:type="spellEnd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AJ, Bain AM, Hall RG, et al. Effects of </w:t>
      </w:r>
      <w:proofErr w:type="spellStart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atazanavir</w:t>
      </w:r>
      <w:proofErr w:type="spellEnd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/ritonavir or </w:t>
      </w:r>
      <w:proofErr w:type="spellStart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fosamprenavir</w:t>
      </w:r>
      <w:proofErr w:type="spellEnd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/ritonavir on the pharmacokinetics of </w:t>
      </w:r>
      <w:proofErr w:type="spellStart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rosuvastatin</w:t>
      </w:r>
      <w:proofErr w:type="spellEnd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. J </w:t>
      </w:r>
      <w:proofErr w:type="spellStart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Cardiov</w:t>
      </w:r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asc</w:t>
      </w:r>
      <w:proofErr w:type="spellEnd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</w:t>
      </w:r>
      <w:proofErr w:type="spellStart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Pharmacol</w:t>
      </w:r>
      <w:proofErr w:type="spellEnd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; 2008, 51 (6): 605-610.</w:t>
      </w:r>
    </w:p>
    <w:p w:rsidR="004266B6" w:rsidRDefault="00C96CD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Kiser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JJ, Gerber JG, Predhomme JA et al. </w:t>
      </w:r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Drug/drug interaction between </w:t>
      </w:r>
      <w:proofErr w:type="spellStart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lopinavir</w:t>
      </w:r>
      <w:proofErr w:type="spellEnd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/ritonavir and </w:t>
      </w:r>
      <w:proofErr w:type="spellStart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rosuvastatin</w:t>
      </w:r>
      <w:proofErr w:type="spellEnd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in healthy volunteers.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JAIDS Journal of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Acquired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Immune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Deficiency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Syndromes 2008; 47 (5): 570-578. </w:t>
      </w:r>
    </w:p>
    <w:p w:rsidR="004266B6" w:rsidRDefault="00C96CD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Samineni</w:t>
      </w:r>
      <w:proofErr w:type="spellEnd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</w:t>
      </w:r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D, Desai P, </w:t>
      </w:r>
      <w:proofErr w:type="spellStart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Sallans</w:t>
      </w:r>
      <w:proofErr w:type="spellEnd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L and </w:t>
      </w:r>
      <w:proofErr w:type="spellStart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Fichtenbaum</w:t>
      </w:r>
      <w:proofErr w:type="spellEnd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C. Steady-State Pharmacokinetic Interactions of </w:t>
      </w:r>
      <w:proofErr w:type="spellStart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Darunavir</w:t>
      </w:r>
      <w:proofErr w:type="spellEnd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/Ritonavir </w:t>
      </w:r>
      <w:proofErr w:type="gramStart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With</w:t>
      </w:r>
      <w:proofErr w:type="gramEnd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Lipid-Lowering Agent </w:t>
      </w:r>
      <w:proofErr w:type="spellStart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Rosuvastatin</w:t>
      </w:r>
      <w:proofErr w:type="spellEnd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.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The Journal of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Clinical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Pharmacology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. 2012; 52 (6): 922-931.</w:t>
      </w:r>
    </w:p>
    <w:p w:rsidR="004266B6" w:rsidRDefault="00C96CD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De </w:t>
      </w:r>
      <w:proofErr w:type="spellStart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Kanter</w:t>
      </w:r>
      <w:proofErr w:type="spellEnd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, C, </w:t>
      </w:r>
      <w:proofErr w:type="spellStart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Keuter</w:t>
      </w:r>
      <w:proofErr w:type="spellEnd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, M. van der Lee M.J., Koopma</w:t>
      </w:r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ns, P.P. and Burger D.M. Rhabdomyolysis in an HIV-infected patient with impaired renal function </w:t>
      </w:r>
      <w:proofErr w:type="spellStart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concomitanly</w:t>
      </w:r>
      <w:proofErr w:type="spellEnd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treated with </w:t>
      </w:r>
      <w:proofErr w:type="spellStart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rosuvastatin</w:t>
      </w:r>
      <w:proofErr w:type="spellEnd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and </w:t>
      </w:r>
      <w:proofErr w:type="spellStart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lopinavir</w:t>
      </w:r>
      <w:proofErr w:type="spellEnd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/ritonavir.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Antiviral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Therapy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. 2011; 16 :435-437.</w:t>
      </w:r>
    </w:p>
    <w:p w:rsidR="004266B6" w:rsidRDefault="00C96CD0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ind w:left="714" w:hanging="357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Monographie :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Simvastatine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Zocor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),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Merck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Québec, Canada, </w:t>
      </w:r>
      <w:r>
        <w:rPr>
          <w:rFonts w:ascii="Century Gothic" w:eastAsia="Century Gothic" w:hAnsi="Century Gothic" w:cs="Century Gothic"/>
          <w:sz w:val="22"/>
          <w:szCs w:val="22"/>
        </w:rPr>
        <w:t>10 août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201</w:t>
      </w:r>
      <w:r>
        <w:rPr>
          <w:rFonts w:ascii="Century Gothic" w:eastAsia="Century Gothic" w:hAnsi="Century Gothic" w:cs="Century Gothic"/>
          <w:sz w:val="22"/>
          <w:szCs w:val="22"/>
        </w:rPr>
        <w:t>8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:rsidR="004266B6" w:rsidRDefault="00C96CD0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ind w:left="714" w:hanging="357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Fichtenbaum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CJ, Gerber JG,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Rosenkranz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SL, et al. </w:t>
      </w:r>
      <w:r w:rsidRPr="005C1D2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Pharmacokinetic interactions between protease inhibitors and statins in HIV seronegative volunteers: ACTG Study A5047.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AIDS 2002 Mar 8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; 16 (4): 569-577. </w:t>
      </w:r>
    </w:p>
    <w:p w:rsidR="004266B6" w:rsidRDefault="00C96CD0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ind w:left="714" w:hanging="357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 w:rsidRPr="005C1D2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Cheng CH, Miller C, Lowe C, et al. Rhabdomyolysis due to probable interaction between simvastatin and ritonavir.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Am J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Health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Syst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Pharm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2002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Apr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15; 59 (8): 728-730.</w:t>
      </w:r>
    </w:p>
    <w:p w:rsidR="004266B6" w:rsidRDefault="00C96CD0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ind w:left="714" w:hanging="357"/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lastRenderedPageBreak/>
        <w:t>Bastida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C,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Also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MA,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Pericas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JM, et al. </w:t>
      </w:r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Rhabdomyolysis and severe hepat</w:t>
      </w:r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otoxicity due to a drug-drug interaction between ritonavir and simvastatin. Could we use the most cost-effective statin in all human immunodeficiency virus-infected patients</w:t>
      </w:r>
      <w:proofErr w:type="gramStart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?.</w:t>
      </w:r>
      <w:proofErr w:type="gramEnd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Enferm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Infecc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Microbiol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Clin. 2014 Jun 6; 32 (9): 579-582.</w:t>
      </w:r>
    </w:p>
    <w:p w:rsidR="004266B6" w:rsidRDefault="00C96CD0">
      <w:pPr>
        <w:numPr>
          <w:ilvl w:val="0"/>
          <w:numId w:val="11"/>
        </w:numPr>
        <w:contextualSpacing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Monographie :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Elvitég</w:t>
      </w:r>
      <w:r>
        <w:rPr>
          <w:rFonts w:ascii="Century Gothic" w:eastAsia="Century Gothic" w:hAnsi="Century Gothic" w:cs="Century Gothic"/>
          <w:sz w:val="22"/>
          <w:szCs w:val="22"/>
        </w:rPr>
        <w:t>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cobicistat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emtricitabine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ténofovir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alafénamide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Genvoya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)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Gilead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Sciences, Ontario, Canada, 12 avril 2018.</w:t>
      </w:r>
    </w:p>
    <w:p w:rsidR="004266B6" w:rsidRDefault="00C96CD0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ind w:left="714" w:hanging="357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Monographies des inhibiteurs de la prot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ase consultées </w:t>
      </w:r>
      <w:r>
        <w:rPr>
          <w:rFonts w:ascii="Century Gothic" w:eastAsia="Century Gothic" w:hAnsi="Century Gothic" w:cs="Century Gothic"/>
          <w:sz w:val="22"/>
          <w:szCs w:val="22"/>
        </w:rPr>
        <w:t>novem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bre 201</w:t>
      </w:r>
      <w:r>
        <w:rPr>
          <w:rFonts w:ascii="Century Gothic" w:eastAsia="Century Gothic" w:hAnsi="Century Gothic" w:cs="Century Gothic"/>
          <w:sz w:val="22"/>
          <w:szCs w:val="22"/>
        </w:rPr>
        <w:t>8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:rsidR="004266B6" w:rsidRDefault="00C96CD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Guide thérapeutique VIH. [En ligne]. Disponible : </w:t>
      </w:r>
      <w:hyperlink r:id="rId9">
        <w:r>
          <w:rPr>
            <w:rFonts w:ascii="Century Gothic" w:eastAsia="Century Gothic" w:hAnsi="Century Gothic" w:cs="Century Gothic"/>
            <w:color w:val="0563C1"/>
            <w:sz w:val="22"/>
            <w:szCs w:val="22"/>
            <w:u w:val="single"/>
          </w:rPr>
          <w:t>http://www.guidetherapeutiquevih.com</w:t>
        </w:r>
      </w:hyperlink>
    </w:p>
    <w:p w:rsidR="004266B6" w:rsidRDefault="004266B6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sectPr w:rsidR="004266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CD0" w:rsidRDefault="00C96CD0">
      <w:r>
        <w:separator/>
      </w:r>
    </w:p>
  </w:endnote>
  <w:endnote w:type="continuationSeparator" w:id="0">
    <w:p w:rsidR="00C96CD0" w:rsidRDefault="00C9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B6" w:rsidRDefault="004266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B6" w:rsidRDefault="00C96C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hyperlink r:id="rId1">
      <w:r>
        <w:rPr>
          <w:color w:val="0563C1"/>
          <w:u w:val="single"/>
        </w:rPr>
        <w:t>www.guidetherapeutiqueVIH.com</w:t>
      </w:r>
    </w:hyperlink>
    <w:r>
      <w:rPr>
        <w:color w:val="000000"/>
      </w:rPr>
      <w:t xml:space="preserve">  </w:t>
    </w:r>
  </w:p>
  <w:p w:rsidR="004266B6" w:rsidRDefault="00C96C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bookmarkStart w:id="1" w:name="_gjdgxs" w:colFirst="0" w:colLast="0"/>
    <w:bookmarkEnd w:id="1"/>
    <w:r>
      <w:t>Novem</w:t>
    </w:r>
    <w:r>
      <w:rPr>
        <w:color w:val="000000"/>
      </w:rPr>
      <w:t>bre 201</w:t>
    </w:r>
    <w: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B6" w:rsidRDefault="004266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CD0" w:rsidRDefault="00C96CD0">
      <w:r>
        <w:separator/>
      </w:r>
    </w:p>
  </w:footnote>
  <w:footnote w:type="continuationSeparator" w:id="0">
    <w:p w:rsidR="00C96CD0" w:rsidRDefault="00C96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B6" w:rsidRDefault="004266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B6" w:rsidRDefault="004266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B6" w:rsidRDefault="004266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0E7"/>
    <w:multiLevelType w:val="multilevel"/>
    <w:tmpl w:val="372C00A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1264E20"/>
    <w:multiLevelType w:val="multilevel"/>
    <w:tmpl w:val="DF2C2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4543"/>
    <w:multiLevelType w:val="multilevel"/>
    <w:tmpl w:val="A9D85BD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1312C15"/>
    <w:multiLevelType w:val="multilevel"/>
    <w:tmpl w:val="9942264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3EA2149"/>
    <w:multiLevelType w:val="multilevel"/>
    <w:tmpl w:val="43186B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B8744F0"/>
    <w:multiLevelType w:val="multilevel"/>
    <w:tmpl w:val="ED3479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83B20A2"/>
    <w:multiLevelType w:val="multilevel"/>
    <w:tmpl w:val="437A26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A947B1A"/>
    <w:multiLevelType w:val="multilevel"/>
    <w:tmpl w:val="A9C21932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29E6E15"/>
    <w:multiLevelType w:val="multilevel"/>
    <w:tmpl w:val="B18CD6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9697FB0"/>
    <w:multiLevelType w:val="multilevel"/>
    <w:tmpl w:val="B6E0212E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9FE5CA8"/>
    <w:multiLevelType w:val="multilevel"/>
    <w:tmpl w:val="AAD08C76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66B6"/>
    <w:rsid w:val="00014C96"/>
    <w:rsid w:val="004266B6"/>
    <w:rsid w:val="005C1D2D"/>
    <w:rsid w:val="00C9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fr-FR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fr-FR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csociety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idetherapeutiquevih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1492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Pichette</dc:creator>
  <cp:lastModifiedBy>Claude</cp:lastModifiedBy>
  <cp:revision>2</cp:revision>
  <dcterms:created xsi:type="dcterms:W3CDTF">2019-04-02T11:53:00Z</dcterms:created>
  <dcterms:modified xsi:type="dcterms:W3CDTF">2019-04-02T11:53:00Z</dcterms:modified>
</cp:coreProperties>
</file>