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Default="002B66D9" w:rsidP="0043259F">
      <w:pPr>
        <w:ind w:left="720"/>
        <w:rPr>
          <w:rFonts w:ascii="MS Gothic" w:eastAsia="MS Gothic" w:hAnsi="MS Gothic"/>
          <w:color w:val="000000"/>
          <w:lang w:val="fr-CA"/>
        </w:rPr>
      </w:pPr>
      <w:r>
        <w:rPr>
          <w:b/>
          <w:lang w:val="fr-CA"/>
        </w:rPr>
        <w:t>Sofosbuvir / Velpatasvir (Epclusa)</w:t>
      </w:r>
      <w:r w:rsidR="00744FF3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 w:rsidRPr="0043259F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</w:p>
    <w:p w:rsidR="0043259F" w:rsidRDefault="0043259F" w:rsidP="0043259F">
      <w:pPr>
        <w:ind w:left="720"/>
        <w:rPr>
          <w:color w:val="000000"/>
          <w:lang w:val="fr-CA"/>
        </w:rPr>
      </w:pPr>
    </w:p>
    <w:p w:rsidR="0043259F" w:rsidRPr="000120D6" w:rsidRDefault="0043259F" w:rsidP="000120D6">
      <w:pPr>
        <w:ind w:left="720"/>
        <w:rPr>
          <w:color w:val="000000"/>
          <w:lang w:val="fr-CA"/>
        </w:rPr>
      </w:pPr>
      <w:r>
        <w:rPr>
          <w:b/>
          <w:lang w:val="fr-CA"/>
        </w:rPr>
        <w:t>Antituberculeux :</w:t>
      </w:r>
      <w:r w:rsidR="000120D6">
        <w:rPr>
          <w:color w:val="000000"/>
          <w:lang w:val="fr-CA"/>
        </w:rPr>
        <w:t xml:space="preserve">  </w:t>
      </w:r>
      <w:r w:rsidRPr="000120D6">
        <w:rPr>
          <w:color w:val="000000"/>
          <w:lang w:val="fr-CA"/>
        </w:rPr>
        <w:t>Rifampicine (Rifadin)</w:t>
      </w:r>
      <w:r w:rsidR="000120D6">
        <w:rPr>
          <w:color w:val="000000"/>
          <w:lang w:val="fr-CA"/>
        </w:rPr>
        <w:t xml:space="preserve">; </w:t>
      </w:r>
      <w:r w:rsidRPr="000120D6">
        <w:rPr>
          <w:color w:val="000000"/>
          <w:lang w:val="fr-CA"/>
        </w:rPr>
        <w:t>Ri</w:t>
      </w:r>
      <w:r w:rsidR="00BE6CCC" w:rsidRPr="000120D6">
        <w:rPr>
          <w:color w:val="000000"/>
          <w:lang w:val="fr-CA"/>
        </w:rPr>
        <w:t>fabutine</w:t>
      </w:r>
      <w:r w:rsidRPr="000120D6">
        <w:rPr>
          <w:color w:val="000000"/>
          <w:lang w:val="fr-CA"/>
        </w:rPr>
        <w:t>(Mycobutin)</w:t>
      </w:r>
      <w:r w:rsidR="000120D6">
        <w:rPr>
          <w:color w:val="000000"/>
          <w:lang w:val="fr-CA"/>
        </w:rPr>
        <w:t>; Rifapentine (</w:t>
      </w:r>
      <w:r w:rsidR="000120D6" w:rsidRPr="000120D6">
        <w:rPr>
          <w:color w:val="000000"/>
          <w:lang w:val="fr-CA"/>
        </w:rPr>
        <w:t>Priftin</w:t>
      </w:r>
      <w:r w:rsidR="000120D6">
        <w:rPr>
          <w:color w:val="000000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CE3011">
        <w:rPr>
          <w:rFonts w:eastAsia="Century Gothic"/>
          <w:lang w:val="fr-CA"/>
        </w:rPr>
        <w:t xml:space="preserve">La </w:t>
      </w:r>
      <w:r w:rsidR="00CE3011" w:rsidRPr="00CE3011">
        <w:rPr>
          <w:rFonts w:eastAsia="Century Gothic"/>
          <w:lang w:val="fr-CA"/>
        </w:rPr>
        <w:t>rifampicine</w:t>
      </w:r>
      <w:r w:rsidR="00CE3011">
        <w:rPr>
          <w:rFonts w:eastAsia="Century Gothic"/>
          <w:lang w:val="fr-CA"/>
        </w:rPr>
        <w:t xml:space="preserve"> </w:t>
      </w:r>
      <w:r w:rsidR="001A3B1E">
        <w:rPr>
          <w:rFonts w:eastAsia="Century Gothic"/>
          <w:lang w:val="fr-CA"/>
        </w:rPr>
        <w:t>es</w:t>
      </w:r>
      <w:r w:rsidR="001A3B1E" w:rsidRPr="00B50B31">
        <w:rPr>
          <w:rFonts w:eastAsia="Century Gothic"/>
          <w:lang w:val="fr-CA"/>
        </w:rPr>
        <w:t xml:space="preserve">t </w:t>
      </w:r>
      <w:r w:rsidR="001A3B1E">
        <w:rPr>
          <w:rFonts w:eastAsia="Century Gothic"/>
          <w:lang w:val="fr-CA"/>
        </w:rPr>
        <w:t>un inducteur puissant</w:t>
      </w:r>
      <w:r w:rsidR="001A3B1E" w:rsidRPr="00B50B31">
        <w:rPr>
          <w:rFonts w:eastAsia="Century Gothic"/>
          <w:lang w:val="fr-CA"/>
        </w:rPr>
        <w:t xml:space="preserve"> des cytochromes et du transporteur P-gp. </w:t>
      </w:r>
      <w:r w:rsidR="00CE3011" w:rsidRPr="00CE3011">
        <w:rPr>
          <w:rFonts w:eastAsia="Century Gothic"/>
          <w:lang w:val="fr-CA"/>
        </w:rPr>
        <w:t xml:space="preserve">La rifabutine est un inducteur </w:t>
      </w:r>
      <w:r w:rsidR="00FD1F36">
        <w:rPr>
          <w:rFonts w:eastAsia="Century Gothic"/>
          <w:lang w:val="fr-CA"/>
        </w:rPr>
        <w:t xml:space="preserve">puissant de la P-gp et </w:t>
      </w:r>
      <w:r w:rsidR="00CE3011" w:rsidRPr="00CE3011">
        <w:rPr>
          <w:rFonts w:eastAsia="Century Gothic"/>
          <w:lang w:val="fr-CA"/>
        </w:rPr>
        <w:t xml:space="preserve">modéré du CYP3A4. </w:t>
      </w:r>
      <w:r w:rsidR="00CE11C8">
        <w:rPr>
          <w:rFonts w:eastAsia="Century Gothic"/>
          <w:lang w:val="fr-CA"/>
        </w:rPr>
        <w:t>La rif</w:t>
      </w:r>
      <w:r w:rsidR="00C103FF">
        <w:rPr>
          <w:rFonts w:eastAsia="Century Gothic"/>
          <w:lang w:val="fr-CA"/>
        </w:rPr>
        <w:t>apentine est un inducteur des CYP3A4, 2C8/9 et de la P-</w:t>
      </w:r>
      <w:r w:rsidR="004F2662">
        <w:rPr>
          <w:rFonts w:eastAsia="Century Gothic"/>
          <w:lang w:val="fr-CA"/>
        </w:rPr>
        <w:t>g</w:t>
      </w:r>
      <w:r w:rsidR="00C103FF">
        <w:rPr>
          <w:rFonts w:eastAsia="Century Gothic"/>
          <w:lang w:val="fr-CA"/>
        </w:rPr>
        <w:t xml:space="preserve">p. </w:t>
      </w:r>
      <w:r w:rsidR="00FD1F36">
        <w:rPr>
          <w:rFonts w:eastAsia="Century Gothic"/>
          <w:lang w:val="fr-CA"/>
        </w:rPr>
        <w:t xml:space="preserve">Le </w:t>
      </w:r>
      <w:r w:rsidR="00C103FF">
        <w:rPr>
          <w:rFonts w:eastAsia="Century Gothic"/>
          <w:lang w:val="fr-CA"/>
        </w:rPr>
        <w:t>Sofosbuvir/</w:t>
      </w:r>
      <w:r w:rsidR="00FD1F36" w:rsidRPr="00FD1F36">
        <w:rPr>
          <w:rFonts w:eastAsia="Century Gothic"/>
          <w:lang w:val="fr-CA"/>
        </w:rPr>
        <w:t>Velpatasvir (Epclusa)</w:t>
      </w:r>
      <w:r w:rsidRPr="00B50B31">
        <w:rPr>
          <w:rFonts w:eastAsia="Century Gothic"/>
          <w:lang w:val="fr-CA"/>
        </w:rPr>
        <w:t xml:space="preserve"> </w:t>
      </w:r>
      <w:r w:rsidR="00FD1F36">
        <w:rPr>
          <w:rFonts w:eastAsia="Century Gothic"/>
          <w:lang w:val="fr-CA"/>
        </w:rPr>
        <w:t>es</w:t>
      </w:r>
      <w:r w:rsidRPr="00B50B31">
        <w:rPr>
          <w:rFonts w:eastAsia="Century Gothic"/>
          <w:lang w:val="fr-CA"/>
        </w:rPr>
        <w:t xml:space="preserve">t </w:t>
      </w:r>
      <w:r w:rsidR="00FD1F36">
        <w:rPr>
          <w:rFonts w:eastAsia="Century Gothic"/>
          <w:lang w:val="fr-CA"/>
        </w:rPr>
        <w:t>un substrat</w:t>
      </w:r>
      <w:r w:rsidRPr="00B50B31">
        <w:rPr>
          <w:rFonts w:eastAsia="Century Gothic"/>
          <w:lang w:val="fr-CA"/>
        </w:rPr>
        <w:t xml:space="preserve"> d</w:t>
      </w:r>
      <w:r w:rsidR="00C103FF">
        <w:rPr>
          <w:rFonts w:eastAsia="Century Gothic"/>
          <w:lang w:val="fr-CA"/>
        </w:rPr>
        <w:t>es</w:t>
      </w:r>
      <w:r w:rsidRPr="00B50B31">
        <w:rPr>
          <w:rFonts w:eastAsia="Century Gothic"/>
          <w:lang w:val="fr-CA"/>
        </w:rPr>
        <w:t xml:space="preserve"> CYP3A4</w:t>
      </w:r>
      <w:r w:rsidR="00C103FF">
        <w:rPr>
          <w:rFonts w:eastAsia="Century Gothic"/>
          <w:lang w:val="fr-CA"/>
        </w:rPr>
        <w:t xml:space="preserve"> et 2C</w:t>
      </w:r>
      <w:r w:rsidR="005C50ED">
        <w:rPr>
          <w:rFonts w:eastAsia="Century Gothic"/>
          <w:lang w:val="fr-CA"/>
        </w:rPr>
        <w:t>8</w:t>
      </w:r>
      <w:r w:rsidRPr="00B50B31">
        <w:rPr>
          <w:rFonts w:eastAsia="Century Gothic"/>
          <w:lang w:val="fr-CA"/>
        </w:rPr>
        <w:t xml:space="preserve"> et</w:t>
      </w:r>
      <w:r w:rsidR="00FD1F36">
        <w:rPr>
          <w:rFonts w:eastAsia="Century Gothic"/>
          <w:lang w:val="fr-CA"/>
        </w:rPr>
        <w:t xml:space="preserve"> d</w:t>
      </w:r>
      <w:r w:rsidRPr="00B50B31">
        <w:rPr>
          <w:rFonts w:eastAsia="Century Gothic"/>
          <w:lang w:val="fr-CA"/>
        </w:rPr>
        <w:t xml:space="preserve">e la P-gp. Cette induction peut donc diminuer de façon significative la concentration plasmatique </w:t>
      </w:r>
      <w:r w:rsidR="00C103FF">
        <w:rPr>
          <w:rFonts w:eastAsia="Century Gothic"/>
          <w:lang w:val="fr-CA"/>
        </w:rPr>
        <w:t>Sofosbuvir/</w:t>
      </w:r>
      <w:r w:rsidR="00C103FF" w:rsidRPr="00FD1F36">
        <w:rPr>
          <w:rFonts w:eastAsia="Century Gothic"/>
          <w:lang w:val="fr-CA"/>
        </w:rPr>
        <w:t>Velpatasvir</w:t>
      </w:r>
      <w:r w:rsidRPr="00B50B31">
        <w:rPr>
          <w:rFonts w:eastAsia="Century Gothic"/>
          <w:lang w:val="fr-CA"/>
        </w:rPr>
        <w:t>, entraînant ainsi une perte de l’efficacité clinique.</w:t>
      </w:r>
    </w:p>
    <w:p w:rsidR="00251915" w:rsidRPr="00B50B31" w:rsidRDefault="003901CB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 w:rsidRPr="003901CB">
        <w:rPr>
          <w:rFonts w:eastAsia="Century Gothic"/>
          <w:b/>
          <w:i/>
          <w:lang w:val="fr-CA"/>
        </w:rPr>
        <w:t>Sofosbuvir / Velpatasvir (Epclusa)</w:t>
      </w:r>
      <w:r w:rsidR="00251915">
        <w:rPr>
          <w:rFonts w:eastAsia="Century Gothic"/>
          <w:b/>
          <w:i/>
          <w:lang w:val="fr-CA"/>
        </w:rPr>
        <w:t xml:space="preserve"> </w:t>
      </w:r>
      <w:r w:rsidR="00251915" w:rsidRPr="00001B9F">
        <w:rPr>
          <w:rFonts w:eastAsia="Century Gothic"/>
          <w:b/>
          <w:i/>
          <w:lang w:val="fr-CA"/>
        </w:rPr>
        <w:t xml:space="preserve">et </w:t>
      </w:r>
      <w:r w:rsidR="00CE3011" w:rsidRPr="00CE3011">
        <w:rPr>
          <w:rFonts w:eastAsia="Century Gothic"/>
          <w:b/>
          <w:i/>
          <w:lang w:val="fr-CA"/>
        </w:rPr>
        <w:t>antituberculeux</w:t>
      </w:r>
      <w:r w:rsidR="00251915"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p w:rsidR="00251915" w:rsidRPr="00B50B31" w:rsidRDefault="00251915" w:rsidP="00251915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251915" w:rsidRPr="00CE11C8" w:rsidRDefault="00BE6CCC" w:rsidP="00CE11C8">
      <w:pPr>
        <w:jc w:val="both"/>
        <w:rPr>
          <w:rFonts w:eastAsia="Century Gothic"/>
          <w:lang w:val="fr-CA"/>
        </w:rPr>
      </w:pPr>
      <w:r>
        <w:rPr>
          <w:rFonts w:eastAsia="Century Gothic"/>
          <w:lang w:val="fr-CA"/>
        </w:rPr>
        <w:t>Velpatasvir</w:t>
      </w:r>
      <w:r w:rsidR="005C4FE6">
        <w:rPr>
          <w:rFonts w:eastAsia="Century Gothic"/>
          <w:lang w:val="fr-CA"/>
        </w:rPr>
        <w:t xml:space="preserve"> dose unique de 100 mg </w:t>
      </w:r>
      <w:r w:rsidRPr="005414A7">
        <w:rPr>
          <w:rFonts w:eastAsia="Century Gothic"/>
          <w:lang w:val="fr-CA"/>
        </w:rPr>
        <w:t xml:space="preserve">+ </w:t>
      </w:r>
      <w:r>
        <w:rPr>
          <w:rFonts w:eastAsia="Century Gothic"/>
          <w:lang w:val="fr-CA"/>
        </w:rPr>
        <w:t>Rifampic</w:t>
      </w:r>
      <w:r w:rsidRPr="005414A7">
        <w:rPr>
          <w:rFonts w:eastAsia="Century Gothic"/>
          <w:lang w:val="fr-CA"/>
        </w:rPr>
        <w:t xml:space="preserve">ine </w:t>
      </w:r>
      <w:r>
        <w:rPr>
          <w:rFonts w:eastAsia="Century Gothic"/>
          <w:lang w:val="fr-CA"/>
        </w:rPr>
        <w:t>60</w:t>
      </w:r>
      <w:r w:rsidRPr="005414A7">
        <w:rPr>
          <w:rFonts w:eastAsia="Century Gothic"/>
          <w:lang w:val="fr-CA"/>
        </w:rPr>
        <w:t>0 mg </w:t>
      </w:r>
      <w:r w:rsidR="005C4FE6">
        <w:rPr>
          <w:rFonts w:eastAsia="Century Gothic"/>
          <w:lang w:val="fr-CA"/>
        </w:rPr>
        <w:t>QD</w:t>
      </w:r>
      <w:r w:rsidRPr="005414A7">
        <w:rPr>
          <w:rFonts w:eastAsia="Century Gothic"/>
          <w:lang w:val="fr-CA"/>
        </w:rPr>
        <w:t xml:space="preserve"> : </w:t>
      </w:r>
      <w:r>
        <w:rPr>
          <w:rFonts w:eastAsia="Century Gothic"/>
          <w:lang w:val="fr-CA"/>
        </w:rPr>
        <w:t>↓</w:t>
      </w:r>
      <w:r w:rsidR="005C4FE6">
        <w:rPr>
          <w:rFonts w:eastAsia="Century Gothic"/>
          <w:lang w:val="fr-CA"/>
        </w:rPr>
        <w:t>82</w:t>
      </w:r>
      <w:r>
        <w:rPr>
          <w:rFonts w:eastAsia="Century Gothic"/>
          <w:lang w:val="fr-CA"/>
        </w:rPr>
        <w:t>% et ↓</w:t>
      </w:r>
      <w:r w:rsidR="005C4FE6">
        <w:rPr>
          <w:rFonts w:eastAsia="Century Gothic"/>
          <w:lang w:val="fr-CA"/>
        </w:rPr>
        <w:t>7</w:t>
      </w:r>
      <w:r>
        <w:rPr>
          <w:rFonts w:eastAsia="Century Gothic"/>
          <w:lang w:val="fr-CA"/>
        </w:rPr>
        <w:t>1% de</w:t>
      </w:r>
      <w:r w:rsidRPr="005414A7">
        <w:rPr>
          <w:rFonts w:eastAsia="Century Gothic"/>
          <w:lang w:val="fr-CA"/>
        </w:rPr>
        <w:t xml:space="preserve"> la SSC</w:t>
      </w:r>
      <w:r w:rsidR="005C4FE6">
        <w:rPr>
          <w:rFonts w:eastAsia="Century Gothic"/>
          <w:lang w:val="fr-CA"/>
        </w:rPr>
        <w:t xml:space="preserve"> et de la Cmax</w:t>
      </w:r>
      <w:r w:rsidRPr="005414A7">
        <w:rPr>
          <w:rFonts w:eastAsia="Century Gothic"/>
          <w:lang w:val="fr-CA"/>
        </w:rPr>
        <w:t xml:space="preserve"> </w:t>
      </w:r>
      <w:r>
        <w:rPr>
          <w:rFonts w:eastAsia="Century Gothic"/>
          <w:lang w:val="fr-CA"/>
        </w:rPr>
        <w:t>du velpatasvir</w:t>
      </w:r>
      <w:r w:rsidR="005C4FE6">
        <w:rPr>
          <w:rFonts w:eastAsia="Century Gothic"/>
          <w:lang w:val="fr-CA"/>
        </w:rPr>
        <w:t>, respectivement</w:t>
      </w:r>
      <w:r>
        <w:rPr>
          <w:rFonts w:eastAsia="Century Gothic"/>
          <w:lang w:val="fr-CA"/>
        </w:rPr>
        <w:t>.</w:t>
      </w:r>
      <w:r w:rsidRPr="00B50B31">
        <w:rPr>
          <w:rFonts w:eastAsia="Century Gothic"/>
          <w:lang w:val="fr-CA"/>
        </w:rPr>
        <w:t xml:space="preserve"> </w:t>
      </w:r>
      <w:r w:rsidR="005C4FE6">
        <w:rPr>
          <w:rFonts w:eastAsia="Century Gothic"/>
          <w:lang w:val="fr-CA"/>
        </w:rPr>
        <w:t>S</w:t>
      </w:r>
      <w:r w:rsidR="00251915" w:rsidRPr="00B50B31">
        <w:rPr>
          <w:rFonts w:eastAsia="Century Gothic"/>
          <w:lang w:val="fr-CA"/>
        </w:rPr>
        <w:t xml:space="preserve">elon </w:t>
      </w:r>
      <w:r w:rsidR="005C4FE6">
        <w:rPr>
          <w:rFonts w:eastAsia="Century Gothic"/>
          <w:lang w:val="fr-CA"/>
        </w:rPr>
        <w:t>la monographie</w:t>
      </w:r>
      <w:r w:rsidR="00251915" w:rsidRPr="00B50B31">
        <w:rPr>
          <w:rFonts w:eastAsia="Century Gothic"/>
          <w:lang w:val="fr-CA"/>
        </w:rPr>
        <w:t>, l'utilisation conco</w:t>
      </w:r>
      <w:r w:rsidR="0043259F">
        <w:rPr>
          <w:rFonts w:eastAsia="Century Gothic"/>
          <w:lang w:val="fr-CA"/>
        </w:rPr>
        <w:t xml:space="preserve">mitante </w:t>
      </w:r>
      <w:r w:rsidR="005C4FE6">
        <w:rPr>
          <w:rFonts w:eastAsia="Century Gothic"/>
          <w:lang w:val="fr-CA"/>
        </w:rPr>
        <w:t xml:space="preserve">du </w:t>
      </w:r>
      <w:r w:rsidR="005C50ED">
        <w:rPr>
          <w:rFonts w:eastAsia="Century Gothic"/>
          <w:lang w:val="fr-CA"/>
        </w:rPr>
        <w:t>Sofosbuvir</w:t>
      </w:r>
      <w:r w:rsidR="005C4FE6" w:rsidRPr="005C4FE6">
        <w:rPr>
          <w:rFonts w:eastAsia="Century Gothic"/>
          <w:lang w:val="fr-CA"/>
        </w:rPr>
        <w:t>/ Velpatasvir (Epclusa)</w:t>
      </w:r>
      <w:r w:rsidR="0043259F">
        <w:rPr>
          <w:rFonts w:eastAsia="Century Gothic"/>
          <w:lang w:val="fr-CA"/>
        </w:rPr>
        <w:t xml:space="preserve"> avec </w:t>
      </w:r>
      <w:r w:rsidR="00CE11C8">
        <w:rPr>
          <w:rFonts w:eastAsia="Century Gothic"/>
          <w:lang w:val="fr-CA"/>
        </w:rPr>
        <w:t xml:space="preserve">des médicaments </w:t>
      </w:r>
      <w:r w:rsidR="00CE11C8" w:rsidRPr="00CE11C8">
        <w:rPr>
          <w:rFonts w:eastAsia="Century Gothic"/>
          <w:lang w:val="fr-CA"/>
        </w:rPr>
        <w:t>qui sont des inducteurs de la P</w:t>
      </w:r>
      <w:r w:rsidR="00CE11C8">
        <w:rPr>
          <w:rFonts w:eastAsia="Century Gothic"/>
          <w:lang w:val="fr-CA"/>
        </w:rPr>
        <w:t xml:space="preserve">-gp ou des inducteurs modérés à </w:t>
      </w:r>
      <w:r w:rsidR="00CE11C8" w:rsidRPr="00CE11C8">
        <w:rPr>
          <w:rFonts w:eastAsia="Century Gothic"/>
          <w:lang w:val="fr-CA"/>
        </w:rPr>
        <w:t>puissants du CYP2B6, CYP2C8, ou CYP3A4</w:t>
      </w:r>
      <w:r w:rsidR="00015B78">
        <w:rPr>
          <w:rFonts w:eastAsia="Century Gothic"/>
          <w:lang w:val="fr-CA"/>
        </w:rPr>
        <w:t xml:space="preserve"> </w:t>
      </w:r>
      <w:r w:rsidR="00CE11C8">
        <w:rPr>
          <w:rFonts w:eastAsia="Century Gothic"/>
          <w:lang w:val="fr-CA"/>
        </w:rPr>
        <w:t xml:space="preserve">est </w:t>
      </w:r>
      <w:r w:rsidR="00015B78">
        <w:rPr>
          <w:rFonts w:eastAsia="Century Gothic"/>
          <w:lang w:val="fr-CA"/>
        </w:rPr>
        <w:t>non recommandée</w:t>
      </w:r>
      <w:r w:rsidR="00251915" w:rsidRPr="00B50B31">
        <w:rPr>
          <w:rFonts w:eastAsia="Century Gothic"/>
          <w:lang w:val="fr-CA"/>
        </w:rPr>
        <w:t>.</w:t>
      </w:r>
    </w:p>
    <w:p w:rsidR="00251915" w:rsidRPr="00B50B31" w:rsidRDefault="00251915" w:rsidP="00251915">
      <w:pPr>
        <w:tabs>
          <w:tab w:val="left" w:pos="1965"/>
        </w:tabs>
        <w:rPr>
          <w:lang w:val="fr-CA"/>
        </w:rPr>
      </w:pPr>
      <w:bookmarkStart w:id="1" w:name="_GoBack"/>
      <w:bookmarkEnd w:id="1"/>
    </w:p>
    <w:p w:rsidR="00251915" w:rsidRPr="00656CDB" w:rsidRDefault="00251915" w:rsidP="00251915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</w:t>
      </w:r>
      <w:r w:rsidR="0059065F">
        <w:rPr>
          <w:rFonts w:eastAsia="Century Gothic"/>
          <w:u w:val="single"/>
          <w:lang w:val="fr-CA"/>
        </w:rPr>
        <w:t>Antituberculeux</w:t>
      </w:r>
      <w:r>
        <w:rPr>
          <w:rFonts w:eastAsia="Century Gothic"/>
          <w:u w:val="single"/>
          <w:lang w:val="fr-CA"/>
        </w:rPr>
        <w:t>) :</w:t>
      </w:r>
      <w:r>
        <w:rPr>
          <w:rFonts w:eastAsia="Century Gothic"/>
          <w:lang w:val="fr-CA"/>
        </w:rPr>
        <w:t xml:space="preserve">  </w:t>
      </w:r>
    </w:p>
    <w:p w:rsidR="00251915" w:rsidRPr="00CE301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Traiter la mycobactérie avant le traitement contre l’hépatite C</w:t>
      </w:r>
      <w:r>
        <w:rPr>
          <w:rFonts w:eastAsia="Century Gothic"/>
          <w:lang w:val="fr-CA"/>
        </w:rPr>
        <w:t>.</w:t>
      </w:r>
    </w:p>
    <w:p w:rsidR="00251915" w:rsidRPr="00CE301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B50B3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Réévaluer le traitement contre la mycobactérie et substituer l’antituberculeux pour une solution de rechange ne causant pas d’interactions avec les anti-VHC.</w:t>
      </w:r>
    </w:p>
    <w:p w:rsidR="00251915" w:rsidRPr="00B50B3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251915" w:rsidRPr="004D52DB" w:rsidRDefault="00251915" w:rsidP="00251915">
      <w:pPr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0"/>
    <w:p w:rsidR="00251915" w:rsidRPr="00E315C4" w:rsidRDefault="00251915" w:rsidP="00251915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251915" w:rsidRDefault="00251915" w:rsidP="00251915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C3" w:rsidRDefault="00B337C3" w:rsidP="00CD5A4A">
      <w:r>
        <w:separator/>
      </w:r>
    </w:p>
  </w:endnote>
  <w:endnote w:type="continuationSeparator" w:id="0">
    <w:p w:rsidR="00B337C3" w:rsidRDefault="00B337C3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0120D6">
      <w:rPr>
        <w:lang w:val="fr-CA"/>
      </w:rPr>
      <w:t>M</w:t>
    </w:r>
    <w:r w:rsidR="00C103FF">
      <w:rPr>
        <w:lang w:val="fr-CA"/>
      </w:rPr>
      <w:t>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C3" w:rsidRDefault="00B337C3" w:rsidP="00CD5A4A">
      <w:r>
        <w:separator/>
      </w:r>
    </w:p>
  </w:footnote>
  <w:footnote w:type="continuationSeparator" w:id="0">
    <w:p w:rsidR="00B337C3" w:rsidRDefault="00B337C3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337C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337C3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20D6"/>
    <w:rsid w:val="00015B78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B1E"/>
    <w:rsid w:val="001B0F0C"/>
    <w:rsid w:val="001B649A"/>
    <w:rsid w:val="001C7F09"/>
    <w:rsid w:val="00200B48"/>
    <w:rsid w:val="002128AF"/>
    <w:rsid w:val="00224FBF"/>
    <w:rsid w:val="002264DF"/>
    <w:rsid w:val="0024334B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01CB"/>
    <w:rsid w:val="0039680A"/>
    <w:rsid w:val="003A2EBB"/>
    <w:rsid w:val="003C6E8F"/>
    <w:rsid w:val="003D7BCD"/>
    <w:rsid w:val="004066E9"/>
    <w:rsid w:val="00427BE2"/>
    <w:rsid w:val="0043259F"/>
    <w:rsid w:val="00442536"/>
    <w:rsid w:val="0044508D"/>
    <w:rsid w:val="00446286"/>
    <w:rsid w:val="00467422"/>
    <w:rsid w:val="00497C72"/>
    <w:rsid w:val="004F2662"/>
    <w:rsid w:val="00533604"/>
    <w:rsid w:val="00547DB4"/>
    <w:rsid w:val="005733C2"/>
    <w:rsid w:val="0059065F"/>
    <w:rsid w:val="00596720"/>
    <w:rsid w:val="005B70C4"/>
    <w:rsid w:val="005B7D5C"/>
    <w:rsid w:val="005C1951"/>
    <w:rsid w:val="005C4FE6"/>
    <w:rsid w:val="005C50ED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B5B46"/>
    <w:rsid w:val="007D2F5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337C3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E6CCC"/>
    <w:rsid w:val="00C103FF"/>
    <w:rsid w:val="00C33446"/>
    <w:rsid w:val="00C45331"/>
    <w:rsid w:val="00C47F74"/>
    <w:rsid w:val="00C50966"/>
    <w:rsid w:val="00C754CB"/>
    <w:rsid w:val="00C835EA"/>
    <w:rsid w:val="00C917C3"/>
    <w:rsid w:val="00CA42E5"/>
    <w:rsid w:val="00CC1A72"/>
    <w:rsid w:val="00CD4792"/>
    <w:rsid w:val="00CD5A4A"/>
    <w:rsid w:val="00CE11C8"/>
    <w:rsid w:val="00CE3011"/>
    <w:rsid w:val="00D05073"/>
    <w:rsid w:val="00D213AD"/>
    <w:rsid w:val="00D809DD"/>
    <w:rsid w:val="00D86D63"/>
    <w:rsid w:val="00DC7986"/>
    <w:rsid w:val="00DE72D1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1F36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21EF-7072-488E-BEA8-6550E497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3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2206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2021-03-15T09:40:00Z</dcterms:created>
  <dcterms:modified xsi:type="dcterms:W3CDTF">2021-03-15T09:52:00Z</dcterms:modified>
</cp:coreProperties>
</file>