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A" w:rsidRPr="00FA6CB7" w:rsidRDefault="00CD5A4A" w:rsidP="00FB3328">
      <w:pPr>
        <w:jc w:val="center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Opinion pharmaceutique</w:t>
      </w:r>
      <w:r w:rsidR="00FB3328" w:rsidRPr="00FA6CB7">
        <w:rPr>
          <w:rFonts w:eastAsia="Century Gothic"/>
          <w:lang w:val="fr-CA"/>
        </w:rPr>
        <w:t xml:space="preserve"> : </w:t>
      </w:r>
      <w:r w:rsidR="00251915" w:rsidRPr="00251915">
        <w:rPr>
          <w:rFonts w:eastAsia="Century Gothic"/>
          <w:b/>
          <w:lang w:val="fr-CA"/>
        </w:rPr>
        <w:t>Interaction entre les inducteurs puissants et les anti-VHC</w:t>
      </w:r>
    </w:p>
    <w:p w:rsidR="00CD5A4A" w:rsidRPr="00FA6CB7" w:rsidRDefault="00CD5A4A" w:rsidP="00CD5A4A">
      <w:pPr>
        <w:jc w:val="center"/>
        <w:rPr>
          <w:rFonts w:eastAsia="Century Gothic"/>
          <w:lang w:val="fr-CA"/>
        </w:rPr>
      </w:pP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Patient(</w:t>
      </w:r>
      <w:r w:rsidR="00F57980" w:rsidRPr="00FA6CB7">
        <w:rPr>
          <w:rFonts w:eastAsia="Century Gothic"/>
          <w:lang w:val="fr-CA"/>
        </w:rPr>
        <w:t>e) : _________________________   DDN</w:t>
      </w:r>
      <w:r w:rsidRPr="00FA6CB7">
        <w:rPr>
          <w:rFonts w:eastAsia="Century Gothic"/>
          <w:lang w:val="fr-CA"/>
        </w:rPr>
        <w:t>_____/_____/_____</w:t>
      </w:r>
      <w:r w:rsidR="00F57980" w:rsidRPr="00FA6CB7">
        <w:rPr>
          <w:rFonts w:eastAsia="Century Gothic"/>
          <w:lang w:val="fr-CA"/>
        </w:rPr>
        <w:t xml:space="preserve">   #</w:t>
      </w:r>
      <w:r w:rsidRPr="00FA6CB7">
        <w:rPr>
          <w:rFonts w:eastAsia="Century Gothic"/>
          <w:lang w:val="fr-CA"/>
        </w:rPr>
        <w:t>Téléphone :</w:t>
      </w:r>
      <w:r w:rsidR="00F57980" w:rsidRPr="00FA6CB7">
        <w:rPr>
          <w:rFonts w:eastAsia="Century Gothic"/>
          <w:lang w:val="fr-CA"/>
        </w:rPr>
        <w:t xml:space="preserve"> </w:t>
      </w:r>
      <w:r w:rsidRPr="00FA6CB7">
        <w:rPr>
          <w:rFonts w:eastAsia="Century Gothic"/>
          <w:lang w:val="fr-CA"/>
        </w:rPr>
        <w:t>______________________</w:t>
      </w: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</w:p>
    <w:p w:rsidR="00CD5A4A" w:rsidRPr="00FA6CB7" w:rsidRDefault="00CD5A4A" w:rsidP="006A0FA7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Après avoir analysé le dossier de votre patient(e), j’ai relevé un problème relié à sa pharmacothérapie. </w:t>
      </w:r>
    </w:p>
    <w:p w:rsidR="00BE5D95" w:rsidRPr="005733C2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fr-CA"/>
        </w:rPr>
      </w:pPr>
    </w:p>
    <w:p w:rsidR="00B906ED" w:rsidRDefault="00F31299" w:rsidP="00B906ED">
      <w:pPr>
        <w:ind w:left="720"/>
        <w:rPr>
          <w:color w:val="000000"/>
          <w:lang w:val="fr-CA"/>
        </w:rPr>
      </w:pPr>
      <w:r w:rsidRPr="00F31299">
        <w:rPr>
          <w:b/>
          <w:lang w:val="fr-CA"/>
        </w:rPr>
        <w:t>Sofosbuvir / Velpatasvir (Epclusa)</w:t>
      </w:r>
      <w:r w:rsidR="00B906ED">
        <w:rPr>
          <w:color w:val="000000"/>
          <w:lang w:val="fr-CA"/>
        </w:rPr>
        <w:t xml:space="preserve"> </w:t>
      </w:r>
      <w:r w:rsidR="00B93894">
        <w:rPr>
          <w:color w:val="000000"/>
          <w:lang w:val="fr-CA"/>
        </w:rPr>
        <w:t xml:space="preserve">     </w:t>
      </w:r>
      <w:r w:rsidR="00A32F36" w:rsidRPr="00B906ED">
        <w:rPr>
          <w:b/>
          <w:color w:val="000000"/>
          <w:lang w:val="fr-CA"/>
        </w:rPr>
        <w:t xml:space="preserve"> </w:t>
      </w:r>
      <w:r w:rsidR="00FB3328" w:rsidRPr="00B906ED">
        <w:rPr>
          <w:b/>
          <w:color w:val="000000"/>
          <w:lang w:val="fr-CA"/>
        </w:rPr>
        <w:t>et</w:t>
      </w:r>
      <w:r w:rsidR="00251915">
        <w:rPr>
          <w:color w:val="000000"/>
          <w:lang w:val="fr-CA"/>
        </w:rPr>
        <w:t xml:space="preserve">   </w:t>
      </w:r>
    </w:p>
    <w:p w:rsidR="00B906ED" w:rsidRDefault="00B906ED" w:rsidP="00B906ED">
      <w:pPr>
        <w:ind w:left="720"/>
        <w:rPr>
          <w:b/>
          <w:lang w:val="fr-CA"/>
        </w:rPr>
      </w:pPr>
    </w:p>
    <w:p w:rsidR="00B906ED" w:rsidRDefault="00B906ED" w:rsidP="00B906ED">
      <w:pPr>
        <w:ind w:left="720"/>
        <w:rPr>
          <w:color w:val="000000"/>
          <w:lang w:val="fr-CA"/>
        </w:rPr>
      </w:pPr>
      <w:r>
        <w:rPr>
          <w:b/>
          <w:lang w:val="fr-CA"/>
        </w:rPr>
        <w:t>Anticonvulsivants</w:t>
      </w:r>
    </w:p>
    <w:p w:rsid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Carbamazépine (Tegretol)</w:t>
      </w:r>
    </w:p>
    <w:p w:rsid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Oxcarbazépine (Trileptal)</w:t>
      </w:r>
    </w:p>
    <w:p w:rsidR="00B906ED" w:rsidRP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Phénobarbital (Luminal)</w:t>
      </w:r>
    </w:p>
    <w:p w:rsidR="00D05073" w:rsidRP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Phénytoïne (Dilantin)</w:t>
      </w:r>
      <w:r w:rsidR="00251915" w:rsidRPr="00B906ED">
        <w:rPr>
          <w:color w:val="000000"/>
          <w:lang w:val="fr-CA"/>
        </w:rPr>
        <w:t xml:space="preserve">   </w:t>
      </w:r>
      <w:r w:rsidR="00744FF3" w:rsidRPr="00B906ED">
        <w:rPr>
          <w:color w:val="000000"/>
          <w:lang w:val="fr-CA"/>
        </w:rPr>
        <w:t xml:space="preserve">  </w:t>
      </w:r>
      <w:r w:rsidR="005B70C4" w:rsidRPr="00B906ED">
        <w:rPr>
          <w:color w:val="000000"/>
          <w:lang w:val="fr-CA"/>
        </w:rPr>
        <w:t xml:space="preserve"> </w:t>
      </w:r>
    </w:p>
    <w:p w:rsidR="00F57980" w:rsidRPr="00F57980" w:rsidRDefault="00F57980" w:rsidP="00F57980">
      <w:pPr>
        <w:rPr>
          <w:color w:val="000000"/>
          <w:lang w:val="fr-CA"/>
        </w:rPr>
      </w:pPr>
    </w:p>
    <w:p w:rsidR="00251915" w:rsidRDefault="00251915" w:rsidP="00251915">
      <w:pPr>
        <w:spacing w:after="160" w:line="259" w:lineRule="auto"/>
        <w:jc w:val="both"/>
        <w:rPr>
          <w:rFonts w:eastAsia="Century Gothic"/>
          <w:lang w:val="fr-CA"/>
        </w:rPr>
      </w:pPr>
      <w:r w:rsidRPr="00B50B31">
        <w:rPr>
          <w:rFonts w:eastAsia="Century Gothic"/>
          <w:b/>
          <w:lang w:val="fr-CA"/>
        </w:rPr>
        <w:t xml:space="preserve">Mécanisme d’interaction : </w:t>
      </w:r>
      <w:r w:rsidRPr="00B50B31">
        <w:rPr>
          <w:rFonts w:eastAsia="Century Gothic"/>
          <w:lang w:val="fr-CA"/>
        </w:rPr>
        <w:t>La carbamazépine, l’oxcarbazépine, le phénobarbital</w:t>
      </w:r>
      <w:r w:rsidR="00294FC8">
        <w:rPr>
          <w:rFonts w:eastAsia="Century Gothic"/>
          <w:lang w:val="fr-CA"/>
        </w:rPr>
        <w:t xml:space="preserve"> et</w:t>
      </w:r>
      <w:r w:rsidRPr="00B50B31">
        <w:rPr>
          <w:rFonts w:eastAsia="Century Gothic"/>
          <w:lang w:val="fr-CA"/>
        </w:rPr>
        <w:t xml:space="preserve"> la phénytoïne</w:t>
      </w:r>
      <w:r w:rsidR="00294FC8">
        <w:rPr>
          <w:rFonts w:eastAsia="Century Gothic"/>
          <w:lang w:val="fr-CA"/>
        </w:rPr>
        <w:t xml:space="preserve"> </w:t>
      </w:r>
      <w:r w:rsidRPr="00B50B31">
        <w:rPr>
          <w:rFonts w:eastAsia="Century Gothic"/>
          <w:lang w:val="fr-CA"/>
        </w:rPr>
        <w:t>sont des inducteurs puissants des cytochromes et du transporteur P-gp. Les anti-VHC mentionnés ci-haut sont des substrats du CYP3A4 et/ou de la P-gp. Cette induction peut donc diminuer de façon significative la concentration plasmatique des anti-VHC nommés ci-haut, entraînant ainsi une perte de l’efficacité clinique.</w:t>
      </w:r>
    </w:p>
    <w:p w:rsidR="00251915" w:rsidRPr="00B50B31" w:rsidRDefault="00251915" w:rsidP="00251915">
      <w:pPr>
        <w:ind w:left="720"/>
        <w:contextualSpacing/>
        <w:jc w:val="center"/>
        <w:rPr>
          <w:rFonts w:eastAsia="Century Gothic"/>
          <w:b/>
          <w:i/>
          <w:lang w:val="fr-CA"/>
        </w:rPr>
      </w:pPr>
      <w:bookmarkStart w:id="0" w:name="bmAutoText1"/>
      <w:r>
        <w:rPr>
          <w:rFonts w:eastAsia="Century Gothic"/>
          <w:b/>
          <w:i/>
          <w:lang w:val="fr-CA"/>
        </w:rPr>
        <w:t xml:space="preserve">Anti-VHC </w:t>
      </w:r>
      <w:r w:rsidRPr="00001B9F">
        <w:rPr>
          <w:rFonts w:eastAsia="Century Gothic"/>
          <w:b/>
          <w:i/>
          <w:lang w:val="fr-CA"/>
        </w:rPr>
        <w:t xml:space="preserve">et </w:t>
      </w:r>
      <w:r w:rsidR="00B906ED">
        <w:rPr>
          <w:rFonts w:eastAsia="Century Gothic"/>
          <w:b/>
          <w:i/>
          <w:lang w:val="fr-CA"/>
        </w:rPr>
        <w:t>anticonvulsivants</w:t>
      </w:r>
      <w:r>
        <w:rPr>
          <w:rFonts w:eastAsia="Century Gothic"/>
          <w:b/>
          <w:i/>
          <w:lang w:val="fr-CA"/>
        </w:rPr>
        <w:t xml:space="preserve"> </w:t>
      </w:r>
    </w:p>
    <w:p w:rsidR="00251915" w:rsidRPr="00B50B31" w:rsidRDefault="00251915" w:rsidP="00251915">
      <w:pPr>
        <w:ind w:left="360"/>
        <w:jc w:val="both"/>
        <w:rPr>
          <w:rFonts w:eastAsia="Century Gothic"/>
          <w:lang w:val="fr-CA"/>
        </w:rPr>
      </w:pPr>
    </w:p>
    <w:bookmarkEnd w:id="0"/>
    <w:p w:rsidR="00B906ED" w:rsidRPr="00C812A0" w:rsidRDefault="00B906ED" w:rsidP="00B906ED">
      <w:pPr>
        <w:jc w:val="both"/>
        <w:rPr>
          <w:lang w:val="fr-CA"/>
        </w:rPr>
      </w:pPr>
      <w:r w:rsidRPr="00C812A0">
        <w:rPr>
          <w:rFonts w:eastAsia="Century Gothic"/>
          <w:lang w:val="fr-CA"/>
        </w:rPr>
        <w:t xml:space="preserve">L’association de ces médicaments n'a pas été étudiée. Toutefois, selon les monographies, l'utilisation concomitante de ces anti-VHC avec de puissants inducteurs du CYP 3A4 </w:t>
      </w:r>
      <w:r w:rsidR="0089321E">
        <w:rPr>
          <w:rFonts w:eastAsia="Century Gothic"/>
          <w:lang w:val="fr-CA"/>
        </w:rPr>
        <w:t>comme</w:t>
      </w:r>
      <w:r w:rsidRPr="00C812A0">
        <w:rPr>
          <w:rFonts w:eastAsia="Century Gothic"/>
          <w:lang w:val="fr-CA"/>
        </w:rPr>
        <w:t xml:space="preserve"> la carbamazépine, l’oxcarbazépine, le phénobarbital et la phénytoïne est contre-indiquée ou non recommandée.</w:t>
      </w:r>
    </w:p>
    <w:p w:rsidR="00B906ED" w:rsidRPr="00C812A0" w:rsidRDefault="00B906ED" w:rsidP="00B906ED">
      <w:pPr>
        <w:tabs>
          <w:tab w:val="left" w:pos="1965"/>
        </w:tabs>
        <w:rPr>
          <w:lang w:val="fr-CA"/>
        </w:rPr>
      </w:pPr>
    </w:p>
    <w:p w:rsidR="00B906ED" w:rsidRDefault="00B906ED" w:rsidP="00B906ED">
      <w:pPr>
        <w:tabs>
          <w:tab w:val="left" w:pos="1965"/>
        </w:tabs>
        <w:rPr>
          <w:rFonts w:eastAsia="Century Gothic"/>
          <w:lang w:val="fr-CA"/>
        </w:rPr>
      </w:pPr>
      <w:r>
        <w:rPr>
          <w:rFonts w:eastAsia="Century Gothic"/>
          <w:u w:val="single"/>
          <w:lang w:val="fr-CA"/>
        </w:rPr>
        <w:t>Options thérapeutiques possibles :</w:t>
      </w:r>
      <w:r>
        <w:rPr>
          <w:rFonts w:eastAsia="Century Gothic"/>
          <w:lang w:val="fr-CA"/>
        </w:rPr>
        <w:t xml:space="preserve">    </w:t>
      </w:r>
      <w:r>
        <w:rPr>
          <w:rFonts w:eastAsia="Century Gothic"/>
          <w:b/>
          <w:lang w:val="fr-CA"/>
        </w:rPr>
        <w:t>Nom de l’anticonvulsivant</w:t>
      </w:r>
      <w:r>
        <w:rPr>
          <w:rFonts w:eastAsia="Century Gothic"/>
          <w:lang w:val="fr-CA"/>
        </w:rPr>
        <w:t> : _____________________</w:t>
      </w:r>
    </w:p>
    <w:p w:rsidR="00B906ED" w:rsidRDefault="00B906ED" w:rsidP="00B906ED">
      <w:pPr>
        <w:tabs>
          <w:tab w:val="left" w:pos="1965"/>
        </w:tabs>
        <w:rPr>
          <w:rFonts w:eastAsia="Century Gothic"/>
          <w:lang w:val="fr-CA"/>
        </w:rPr>
      </w:pPr>
    </w:p>
    <w:p w:rsidR="00B906ED" w:rsidRPr="00C812A0" w:rsidRDefault="00B906ED" w:rsidP="00B906ED">
      <w:pPr>
        <w:pStyle w:val="Paragraphedeliste"/>
        <w:numPr>
          <w:ilvl w:val="0"/>
          <w:numId w:val="1"/>
        </w:numPr>
        <w:rPr>
          <w:rFonts w:eastAsia="Century Gothic"/>
          <w:lang w:val="fr-CA"/>
        </w:rPr>
      </w:pPr>
      <w:r w:rsidRPr="00C812A0">
        <w:rPr>
          <w:rFonts w:eastAsia="Century Gothic"/>
          <w:lang w:val="fr-CA"/>
        </w:rPr>
        <w:t xml:space="preserve">Substituer l’anticonvulsivant pour : </w:t>
      </w:r>
      <w:r w:rsidR="00B8527C" w:rsidRPr="00C812A0">
        <w:rPr>
          <w:rFonts w:eastAsia="Century Gothic"/>
          <w:lang w:val="fr-CA"/>
        </w:rPr>
        <w:t>Gabapentine, Prégabaline</w:t>
      </w:r>
      <w:r w:rsidR="00B8527C">
        <w:rPr>
          <w:rFonts w:eastAsia="Century Gothic"/>
          <w:lang w:val="fr-CA"/>
        </w:rPr>
        <w:t>,</w:t>
      </w:r>
      <w:r w:rsidR="00B8527C" w:rsidRPr="00C812A0">
        <w:rPr>
          <w:rFonts w:eastAsia="Century Gothic"/>
          <w:lang w:val="fr-CA"/>
        </w:rPr>
        <w:t xml:space="preserve"> Lévétiracétam</w:t>
      </w:r>
      <w:r w:rsidR="00B8527C">
        <w:rPr>
          <w:rFonts w:eastAsia="Century Gothic"/>
          <w:lang w:val="fr-CA"/>
        </w:rPr>
        <w:t>, B</w:t>
      </w:r>
      <w:r w:rsidR="00B8527C" w:rsidRPr="00AA3962">
        <w:rPr>
          <w:rFonts w:eastAsia="Century Gothic"/>
          <w:lang w:val="fr-CA"/>
        </w:rPr>
        <w:t>rivarac</w:t>
      </w:r>
      <w:r w:rsidR="00B8527C">
        <w:rPr>
          <w:rFonts w:eastAsia="Century Gothic"/>
          <w:lang w:val="fr-CA"/>
        </w:rPr>
        <w:t>é</w:t>
      </w:r>
      <w:r w:rsidR="00B8527C" w:rsidRPr="00AA3962">
        <w:rPr>
          <w:rFonts w:eastAsia="Century Gothic"/>
          <w:lang w:val="fr-CA"/>
        </w:rPr>
        <w:t xml:space="preserve">tam, </w:t>
      </w:r>
      <w:r w:rsidR="00B8527C">
        <w:rPr>
          <w:rFonts w:eastAsia="Century Gothic"/>
          <w:lang w:val="fr-CA"/>
        </w:rPr>
        <w:t>ou A</w:t>
      </w:r>
      <w:r w:rsidR="00B8527C" w:rsidRPr="00AA3962">
        <w:rPr>
          <w:rFonts w:eastAsia="Century Gothic"/>
          <w:lang w:val="fr-CA"/>
        </w:rPr>
        <w:t>cide valproïque</w:t>
      </w:r>
      <w:r w:rsidR="00B8527C">
        <w:rPr>
          <w:rFonts w:eastAsia="Century Gothic"/>
          <w:lang w:val="fr-CA"/>
        </w:rPr>
        <w:t>.</w:t>
      </w:r>
      <w:bookmarkStart w:id="1" w:name="_GoBack"/>
      <w:bookmarkEnd w:id="1"/>
    </w:p>
    <w:p w:rsidR="00B906ED" w:rsidRPr="00C812A0" w:rsidRDefault="00B906ED" w:rsidP="00B906ED">
      <w:pPr>
        <w:ind w:left="360"/>
        <w:rPr>
          <w:rFonts w:eastAsia="Century Gothic"/>
          <w:lang w:val="fr-CA"/>
        </w:rPr>
      </w:pPr>
    </w:p>
    <w:p w:rsidR="00B906ED" w:rsidRDefault="00B906ED" w:rsidP="00B906ED">
      <w:pPr>
        <w:ind w:left="360" w:firstLine="360"/>
        <w:rPr>
          <w:rFonts w:eastAsia="Century Gothic"/>
        </w:rPr>
      </w:pPr>
      <w:r>
        <w:rPr>
          <w:rFonts w:eastAsia="Century Gothic"/>
        </w:rPr>
        <w:t>Posologie : _________________________________________________________________ REN : _______</w:t>
      </w:r>
    </w:p>
    <w:p w:rsidR="00B906ED" w:rsidRDefault="00B906ED" w:rsidP="00B906ED">
      <w:pPr>
        <w:rPr>
          <w:rFonts w:eastAsia="Century Gothic"/>
        </w:rPr>
      </w:pPr>
    </w:p>
    <w:p w:rsidR="00B906ED" w:rsidRDefault="00B906ED" w:rsidP="00B906ED">
      <w:pPr>
        <w:pStyle w:val="Paragraphedeliste"/>
        <w:numPr>
          <w:ilvl w:val="0"/>
          <w:numId w:val="1"/>
        </w:numPr>
        <w:jc w:val="both"/>
        <w:rPr>
          <w:rFonts w:eastAsia="Century Gothic"/>
        </w:rPr>
      </w:pPr>
      <w:r>
        <w:rPr>
          <w:rFonts w:eastAsia="Century Gothic"/>
        </w:rPr>
        <w:t>Autre :_____________________________________________________________________ REN : _______</w:t>
      </w:r>
    </w:p>
    <w:p w:rsidR="00B906ED" w:rsidRPr="00E315C4" w:rsidRDefault="00B906ED" w:rsidP="00B906ED">
      <w:pPr>
        <w:spacing w:after="160" w:line="259" w:lineRule="auto"/>
        <w:jc w:val="both"/>
        <w:rPr>
          <w:rFonts w:eastAsia="Century Gothic"/>
          <w:b/>
          <w:lang w:val="fr-CA"/>
        </w:rPr>
      </w:pPr>
    </w:p>
    <w:p w:rsidR="00251915" w:rsidRDefault="00B906ED" w:rsidP="00B906ED">
      <w:pPr>
        <w:rPr>
          <w:rFonts w:eastAsia="Century Gothic"/>
          <w:lang w:val="fr-CA"/>
        </w:rPr>
      </w:pPr>
      <w:r w:rsidRPr="00B50B31">
        <w:rPr>
          <w:rFonts w:eastAsia="Century Gothic"/>
          <w:b/>
          <w:lang w:val="fr-CA"/>
        </w:rPr>
        <w:t xml:space="preserve">Suivi : </w:t>
      </w:r>
      <w:r w:rsidRPr="00B50B31">
        <w:rPr>
          <w:rFonts w:eastAsia="Century Gothic"/>
          <w:lang w:val="fr-CA"/>
        </w:rPr>
        <w:t>Efficacité des anti-</w:t>
      </w:r>
      <w:r w:rsidR="001F19B1">
        <w:rPr>
          <w:rFonts w:eastAsia="Century Gothic"/>
          <w:lang w:val="fr-CA"/>
        </w:rPr>
        <w:t>VHC</w:t>
      </w:r>
      <w:r w:rsidRPr="00B50B31">
        <w:rPr>
          <w:rFonts w:eastAsia="Century Gothic"/>
          <w:lang w:val="fr-CA"/>
        </w:rPr>
        <w:t xml:space="preserve"> et l’efficacité et l’innocuité du médicament choisi comme solution de rechange.</w:t>
      </w:r>
    </w:p>
    <w:p w:rsidR="00251915" w:rsidRDefault="00251915" w:rsidP="00251915">
      <w:pPr>
        <w:rPr>
          <w:rFonts w:eastAsia="Century Gothic"/>
          <w:lang w:val="fr-CA"/>
        </w:rPr>
      </w:pPr>
    </w:p>
    <w:p w:rsidR="00173AEA" w:rsidRPr="00251915" w:rsidRDefault="00173AEA" w:rsidP="00251915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N’hésitez pas à communiquer avec nous pour de l’information supplémentaire. </w:t>
      </w:r>
      <w:r w:rsidRPr="00FA6CB7">
        <w:rPr>
          <w:rFonts w:eastAsia="Century Gothic"/>
          <w:lang w:val="fr-CA"/>
        </w:rPr>
        <w:br/>
      </w:r>
      <w:r w:rsidRPr="00251915">
        <w:rPr>
          <w:rFonts w:eastAsia="Century Gothic"/>
          <w:lang w:val="fr-CA"/>
        </w:rPr>
        <w:t>En toute collaboration,</w:t>
      </w:r>
    </w:p>
    <w:p w:rsidR="00A7767A" w:rsidRPr="00251915" w:rsidRDefault="00173AEA" w:rsidP="00A7767A">
      <w:pPr>
        <w:ind w:left="720" w:firstLine="720"/>
        <w:jc w:val="both"/>
        <w:rPr>
          <w:rFonts w:eastAsia="Century Gothic"/>
          <w:lang w:val="fr-CA"/>
        </w:rPr>
      </w:pPr>
      <w:r w:rsidRPr="00251915">
        <w:rPr>
          <w:rFonts w:eastAsia="Century Gothic"/>
          <w:lang w:val="fr-CA"/>
        </w:rPr>
        <w:t>Pharmacie(ne) :</w:t>
      </w:r>
      <w:r w:rsidR="00A15FA1" w:rsidRPr="00251915">
        <w:rPr>
          <w:rFonts w:eastAsia="Century Gothic"/>
          <w:lang w:val="fr-CA"/>
        </w:rPr>
        <w:t xml:space="preserve"> </w:t>
      </w:r>
      <w:r w:rsidRPr="00251915">
        <w:rPr>
          <w:rFonts w:eastAsia="Century Gothic"/>
          <w:lang w:val="fr-CA"/>
        </w:rPr>
        <w:t>_____________</w:t>
      </w:r>
      <w:r w:rsidR="00A7767A" w:rsidRPr="00251915">
        <w:rPr>
          <w:rFonts w:eastAsia="Century Gothic"/>
          <w:lang w:val="fr-CA"/>
        </w:rPr>
        <w:t>____________________</w:t>
      </w:r>
      <w:r w:rsidRPr="00251915">
        <w:rPr>
          <w:rFonts w:eastAsia="Century Gothic"/>
          <w:lang w:val="fr-CA"/>
        </w:rPr>
        <w:t>____________</w:t>
      </w:r>
    </w:p>
    <w:p w:rsidR="00FA6CB7" w:rsidRPr="00251915" w:rsidRDefault="00A7767A" w:rsidP="00A7767A">
      <w:pPr>
        <w:ind w:left="1440"/>
        <w:rPr>
          <w:rFonts w:eastAsia="Century Gothic"/>
          <w:lang w:val="fr-CA"/>
        </w:rPr>
      </w:pPr>
      <w:r w:rsidRPr="00251915">
        <w:rPr>
          <w:rFonts w:eastAsia="Century Gothic"/>
          <w:color w:val="000000"/>
          <w:sz w:val="10"/>
          <w:szCs w:val="10"/>
          <w:lang w:val="fr-CA"/>
        </w:rPr>
        <w:br/>
      </w:r>
      <w:r w:rsidR="00173AEA" w:rsidRPr="00251915">
        <w:rPr>
          <w:rFonts w:eastAsia="Century Gothic"/>
          <w:color w:val="000000"/>
          <w:lang w:val="fr-CA"/>
        </w:rPr>
        <w:t>#Téléphone :</w:t>
      </w:r>
      <w:r w:rsidRPr="00251915">
        <w:rPr>
          <w:rFonts w:eastAsia="Century Gothic"/>
          <w:color w:val="000000"/>
          <w:lang w:val="fr-CA"/>
        </w:rPr>
        <w:t xml:space="preserve"> ________________</w:t>
      </w:r>
      <w:r w:rsidR="00173AEA" w:rsidRPr="00251915">
        <w:rPr>
          <w:rFonts w:eastAsia="Century Gothic"/>
          <w:color w:val="000000"/>
          <w:lang w:val="fr-CA"/>
        </w:rPr>
        <w:t>______</w:t>
      </w:r>
      <w:r w:rsidR="00173AEA" w:rsidRPr="00251915">
        <w:rPr>
          <w:rFonts w:ascii="Arial" w:eastAsia="Century Gothic" w:hAnsi="Arial" w:cs="Arial"/>
          <w:color w:val="000000"/>
          <w:lang w:val="fr-CA"/>
        </w:rPr>
        <w:t>​</w:t>
      </w:r>
      <w:r w:rsidRPr="00251915">
        <w:rPr>
          <w:rFonts w:ascii="Arial" w:eastAsia="Century Gothic" w:hAnsi="Arial" w:cs="Arial"/>
          <w:color w:val="000000"/>
          <w:lang w:val="fr-CA"/>
        </w:rPr>
        <w:t xml:space="preserve"> </w:t>
      </w:r>
      <w:r w:rsidRPr="00251915">
        <w:rPr>
          <w:rFonts w:eastAsia="Century Gothic"/>
          <w:color w:val="000000"/>
          <w:lang w:val="fr-CA"/>
        </w:rPr>
        <w:t xml:space="preserve">#Télécopieur : __________________________       </w:t>
      </w:r>
      <w:r w:rsidR="002B66D9" w:rsidRPr="00251915">
        <w:rPr>
          <w:rFonts w:eastAsia="Century Gothic"/>
          <w:color w:val="000000"/>
          <w:lang w:val="fr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CB7" w:rsidRPr="000B663C" w:rsidRDefault="00596720" w:rsidP="00596720">
                            <w:pPr>
                              <w:rPr>
                                <w:color w:val="000000"/>
                                <w:lang w:val="fr-CA"/>
                              </w:rPr>
                            </w:pPr>
                            <w:r w:rsidRPr="000B663C">
                              <w:rPr>
                                <w:color w:val="000000"/>
                                <w:lang w:val="fr-CA"/>
                              </w:rPr>
                              <w:t xml:space="preserve">A titre d’ordonnance, dater et signer : </w:t>
                            </w:r>
                          </w:p>
                          <w:p w:rsidR="00173AEA" w:rsidRPr="000B663C" w:rsidRDefault="00173AEA" w:rsidP="003413ED">
                            <w:r w:rsidRPr="000B663C">
                              <w:t xml:space="preserve">Date : _____/_____/_____ </w:t>
                            </w:r>
                            <w:r w:rsidR="003413ED" w:rsidRPr="000B663C">
                              <w:tab/>
                              <w:t xml:space="preserve">        </w:t>
                            </w:r>
                            <w:r w:rsidRPr="000B663C">
                              <w:t xml:space="preserve">Signature </w:t>
                            </w:r>
                            <w:r w:rsidR="00596720" w:rsidRPr="000B663C">
                              <w:t>et licence :_______</w:t>
                            </w:r>
                            <w:r w:rsidR="003413ED" w:rsidRPr="000B663C">
                              <w:t>__________________________</w:t>
                            </w:r>
                            <w:r w:rsidR="00596720" w:rsidRPr="000B663C">
                              <w:t>______</w:t>
                            </w:r>
                            <w:r w:rsidR="00FA6CB7" w:rsidRPr="000B663C">
                              <w:t>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FA6CB7" w:rsidRPr="000B663C" w:rsidRDefault="00596720" w:rsidP="00596720">
                      <w:pPr>
                        <w:rPr>
                          <w:color w:val="000000"/>
                          <w:lang w:val="fr-CA"/>
                        </w:rPr>
                      </w:pPr>
                      <w:r w:rsidRPr="000B663C">
                        <w:rPr>
                          <w:color w:val="000000"/>
                          <w:lang w:val="fr-CA"/>
                        </w:rPr>
                        <w:t xml:space="preserve">A titre d’ordonnance, dater et signer : </w:t>
                      </w:r>
                    </w:p>
                    <w:p w:rsidR="00173AEA" w:rsidRPr="000B663C" w:rsidRDefault="00173AEA" w:rsidP="003413ED">
                      <w:proofErr w:type="gramStart"/>
                      <w:r w:rsidRPr="000B663C">
                        <w:t>Date :</w:t>
                      </w:r>
                      <w:proofErr w:type="gramEnd"/>
                      <w:r w:rsidRPr="000B663C">
                        <w:t xml:space="preserve"> _____/_____/_____ </w:t>
                      </w:r>
                      <w:r w:rsidR="003413ED" w:rsidRPr="000B663C">
                        <w:tab/>
                        <w:t xml:space="preserve">        </w:t>
                      </w:r>
                      <w:r w:rsidRPr="000B663C">
                        <w:t xml:space="preserve">Signature </w:t>
                      </w:r>
                      <w:r w:rsidR="00596720" w:rsidRPr="000B663C">
                        <w:t xml:space="preserve">et </w:t>
                      </w:r>
                      <w:proofErr w:type="spellStart"/>
                      <w:r w:rsidR="00596720" w:rsidRPr="000B663C">
                        <w:t>licence</w:t>
                      </w:r>
                      <w:proofErr w:type="spellEnd"/>
                      <w:r w:rsidR="00596720" w:rsidRPr="000B663C">
                        <w:t> :_______</w:t>
                      </w:r>
                      <w:r w:rsidR="003413ED" w:rsidRPr="000B663C">
                        <w:t>__________________________</w:t>
                      </w:r>
                      <w:r w:rsidR="00596720" w:rsidRPr="000B663C">
                        <w:t>______</w:t>
                      </w:r>
                      <w:r w:rsidR="00FA6CB7" w:rsidRPr="000B663C">
                        <w:t>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default" r:id="rId9"/>
      <w:footerReference w:type="default" r:id="rId10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0D" w:rsidRDefault="00BA610D" w:rsidP="00CD5A4A">
      <w:r>
        <w:separator/>
      </w:r>
    </w:p>
  </w:endnote>
  <w:endnote w:type="continuationSeparator" w:id="0">
    <w:p w:rsidR="00BA610D" w:rsidRDefault="00BA610D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FA6CB7" w:rsidRDefault="001B0F0C" w:rsidP="003102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fr-CA"/>
      </w:rPr>
    </w:pPr>
    <w:r w:rsidRPr="00FA6CB7">
      <w:rPr>
        <w:lang w:val="fr-CA"/>
      </w:rPr>
      <w:t>Pour les</w:t>
    </w:r>
    <w:r w:rsidR="00173AEA" w:rsidRPr="00FA6CB7">
      <w:rPr>
        <w:lang w:val="fr-CA"/>
      </w:rPr>
      <w:t xml:space="preserve"> références</w:t>
    </w:r>
    <w:r w:rsidRPr="00FA6CB7">
      <w:rPr>
        <w:lang w:val="fr-CA"/>
      </w:rPr>
      <w:t xml:space="preserve">, consulter le site : </w:t>
    </w:r>
    <w:hyperlink r:id="rId1">
      <w:r w:rsidRPr="00FA6CB7">
        <w:rPr>
          <w:color w:val="0563C1"/>
          <w:u w:val="single"/>
          <w:lang w:val="fr-CA"/>
        </w:rPr>
        <w:t>www.guidetherapeutiqueVIH.com</w:t>
      </w:r>
    </w:hyperlink>
    <w:r w:rsidRPr="00FA6CB7">
      <w:rPr>
        <w:color w:val="000000"/>
        <w:lang w:val="fr-CA"/>
      </w:rPr>
      <w:t xml:space="preserve">                           </w:t>
    </w:r>
    <w:r w:rsidR="00E55262">
      <w:rPr>
        <w:lang w:val="fr-CA"/>
      </w:rPr>
      <w:t>Mars 2021</w:t>
    </w:r>
    <w:r w:rsidRPr="00FA6CB7"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0D" w:rsidRDefault="00BA610D" w:rsidP="00CD5A4A">
      <w:r>
        <w:separator/>
      </w:r>
    </w:p>
  </w:footnote>
  <w:footnote w:type="continuationSeparator" w:id="0">
    <w:p w:rsidR="00BA610D" w:rsidRDefault="00BA610D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A610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A610D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36480"/>
    <w:multiLevelType w:val="hybridMultilevel"/>
    <w:tmpl w:val="B860E51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55216"/>
    <w:rsid w:val="0005559A"/>
    <w:rsid w:val="00056710"/>
    <w:rsid w:val="00057E8E"/>
    <w:rsid w:val="000608A4"/>
    <w:rsid w:val="0006785D"/>
    <w:rsid w:val="00075017"/>
    <w:rsid w:val="000778AF"/>
    <w:rsid w:val="00094ACE"/>
    <w:rsid w:val="000B663C"/>
    <w:rsid w:val="000C1844"/>
    <w:rsid w:val="0010058A"/>
    <w:rsid w:val="001448D8"/>
    <w:rsid w:val="00144C55"/>
    <w:rsid w:val="00145F1B"/>
    <w:rsid w:val="00147799"/>
    <w:rsid w:val="00151B07"/>
    <w:rsid w:val="00155289"/>
    <w:rsid w:val="0016597E"/>
    <w:rsid w:val="00173AEA"/>
    <w:rsid w:val="0018137E"/>
    <w:rsid w:val="00183D2E"/>
    <w:rsid w:val="00186AE9"/>
    <w:rsid w:val="00186C54"/>
    <w:rsid w:val="001A0F28"/>
    <w:rsid w:val="001A1362"/>
    <w:rsid w:val="001B0F0C"/>
    <w:rsid w:val="001B649A"/>
    <w:rsid w:val="001C7F09"/>
    <w:rsid w:val="001F19B1"/>
    <w:rsid w:val="00200B48"/>
    <w:rsid w:val="002128AF"/>
    <w:rsid w:val="002264DF"/>
    <w:rsid w:val="00251915"/>
    <w:rsid w:val="00261691"/>
    <w:rsid w:val="00294FC8"/>
    <w:rsid w:val="002A76EB"/>
    <w:rsid w:val="002B66D9"/>
    <w:rsid w:val="002B671D"/>
    <w:rsid w:val="002E51C3"/>
    <w:rsid w:val="002F6838"/>
    <w:rsid w:val="0030271F"/>
    <w:rsid w:val="00310298"/>
    <w:rsid w:val="003413ED"/>
    <w:rsid w:val="00385217"/>
    <w:rsid w:val="0039680A"/>
    <w:rsid w:val="003A2EBB"/>
    <w:rsid w:val="003C6E8F"/>
    <w:rsid w:val="003D7BCD"/>
    <w:rsid w:val="004066E9"/>
    <w:rsid w:val="00427BE2"/>
    <w:rsid w:val="00442536"/>
    <w:rsid w:val="0044508D"/>
    <w:rsid w:val="00446286"/>
    <w:rsid w:val="00467422"/>
    <w:rsid w:val="00480748"/>
    <w:rsid w:val="00497C72"/>
    <w:rsid w:val="00533604"/>
    <w:rsid w:val="00547DB4"/>
    <w:rsid w:val="005733C2"/>
    <w:rsid w:val="00596720"/>
    <w:rsid w:val="005B70C4"/>
    <w:rsid w:val="005B7D5C"/>
    <w:rsid w:val="005C1951"/>
    <w:rsid w:val="00602BFA"/>
    <w:rsid w:val="00602E97"/>
    <w:rsid w:val="00612E24"/>
    <w:rsid w:val="006150EE"/>
    <w:rsid w:val="006322CD"/>
    <w:rsid w:val="00661EF0"/>
    <w:rsid w:val="006644BE"/>
    <w:rsid w:val="00677AB8"/>
    <w:rsid w:val="006A0FA7"/>
    <w:rsid w:val="006A74B9"/>
    <w:rsid w:val="006B2F22"/>
    <w:rsid w:val="006C6371"/>
    <w:rsid w:val="006E1A02"/>
    <w:rsid w:val="006F6780"/>
    <w:rsid w:val="0071460A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77EBA"/>
    <w:rsid w:val="007966D6"/>
    <w:rsid w:val="00800BC3"/>
    <w:rsid w:val="00843D3C"/>
    <w:rsid w:val="008607B8"/>
    <w:rsid w:val="00863E63"/>
    <w:rsid w:val="008778DB"/>
    <w:rsid w:val="0089321E"/>
    <w:rsid w:val="008A5DD3"/>
    <w:rsid w:val="008B019C"/>
    <w:rsid w:val="008C3534"/>
    <w:rsid w:val="008C72A6"/>
    <w:rsid w:val="008D37E0"/>
    <w:rsid w:val="00917F91"/>
    <w:rsid w:val="00922813"/>
    <w:rsid w:val="0092554F"/>
    <w:rsid w:val="00937E39"/>
    <w:rsid w:val="009612DA"/>
    <w:rsid w:val="00961E4E"/>
    <w:rsid w:val="00973CB7"/>
    <w:rsid w:val="009C0A92"/>
    <w:rsid w:val="009F6D25"/>
    <w:rsid w:val="00A15B2C"/>
    <w:rsid w:val="00A15FA1"/>
    <w:rsid w:val="00A302C4"/>
    <w:rsid w:val="00A32F36"/>
    <w:rsid w:val="00A47384"/>
    <w:rsid w:val="00A47E1B"/>
    <w:rsid w:val="00A71576"/>
    <w:rsid w:val="00A729BC"/>
    <w:rsid w:val="00A7767A"/>
    <w:rsid w:val="00AD09F7"/>
    <w:rsid w:val="00AF40AB"/>
    <w:rsid w:val="00AF4C12"/>
    <w:rsid w:val="00B061EE"/>
    <w:rsid w:val="00B4698E"/>
    <w:rsid w:val="00B5500A"/>
    <w:rsid w:val="00B76713"/>
    <w:rsid w:val="00B8527C"/>
    <w:rsid w:val="00B906ED"/>
    <w:rsid w:val="00B93894"/>
    <w:rsid w:val="00BA41EF"/>
    <w:rsid w:val="00BA610D"/>
    <w:rsid w:val="00BB5245"/>
    <w:rsid w:val="00BC2DE7"/>
    <w:rsid w:val="00BC78B5"/>
    <w:rsid w:val="00BE5B02"/>
    <w:rsid w:val="00BE5D95"/>
    <w:rsid w:val="00C45331"/>
    <w:rsid w:val="00C47F74"/>
    <w:rsid w:val="00C50966"/>
    <w:rsid w:val="00C754CB"/>
    <w:rsid w:val="00C835EA"/>
    <w:rsid w:val="00C917C3"/>
    <w:rsid w:val="00CC1A72"/>
    <w:rsid w:val="00CD4792"/>
    <w:rsid w:val="00CD5A4A"/>
    <w:rsid w:val="00D05073"/>
    <w:rsid w:val="00D213AD"/>
    <w:rsid w:val="00D26593"/>
    <w:rsid w:val="00D809DD"/>
    <w:rsid w:val="00D86D63"/>
    <w:rsid w:val="00DC7986"/>
    <w:rsid w:val="00E01BA6"/>
    <w:rsid w:val="00E05B46"/>
    <w:rsid w:val="00E20E8A"/>
    <w:rsid w:val="00E47E23"/>
    <w:rsid w:val="00E55262"/>
    <w:rsid w:val="00E6747F"/>
    <w:rsid w:val="00E737D5"/>
    <w:rsid w:val="00EC46A5"/>
    <w:rsid w:val="00EF18B6"/>
    <w:rsid w:val="00F2321C"/>
    <w:rsid w:val="00F25FFB"/>
    <w:rsid w:val="00F31299"/>
    <w:rsid w:val="00F57980"/>
    <w:rsid w:val="00F76846"/>
    <w:rsid w:val="00F87ED5"/>
    <w:rsid w:val="00F940B4"/>
    <w:rsid w:val="00FA0AEF"/>
    <w:rsid w:val="00FA6CB7"/>
    <w:rsid w:val="00FB3328"/>
    <w:rsid w:val="00FC3838"/>
    <w:rsid w:val="00FC6F02"/>
    <w:rsid w:val="00FD3CE4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8B4B-0F15-422A-BD66-5A3ADA2F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0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1948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4</cp:revision>
  <cp:lastPrinted>2019-04-24T20:30:00Z</cp:lastPrinted>
  <dcterms:created xsi:type="dcterms:W3CDTF">2021-03-15T12:32:00Z</dcterms:created>
  <dcterms:modified xsi:type="dcterms:W3CDTF">2021-03-17T14:21:00Z</dcterms:modified>
</cp:coreProperties>
</file>