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727B77" w:rsidP="00FB3328">
      <w:pPr>
        <w:ind w:left="720"/>
        <w:jc w:val="center"/>
        <w:rPr>
          <w:color w:val="000000"/>
          <w:lang w:val="fr-CA"/>
        </w:rPr>
      </w:pPr>
      <w:proofErr w:type="spellStart"/>
      <w:r w:rsidRPr="00727B77">
        <w:rPr>
          <w:b/>
          <w:lang w:val="fr-CA"/>
        </w:rPr>
        <w:t>Lédispavir</w:t>
      </w:r>
      <w:proofErr w:type="spellEnd"/>
      <w:r w:rsidRPr="00727B77">
        <w:rPr>
          <w:b/>
          <w:lang w:val="fr-CA"/>
        </w:rPr>
        <w:t xml:space="preserve"> / </w:t>
      </w:r>
      <w:proofErr w:type="spellStart"/>
      <w:r w:rsidRPr="00727B77">
        <w:rPr>
          <w:b/>
          <w:lang w:val="fr-CA"/>
        </w:rPr>
        <w:t>Sofosbuvir</w:t>
      </w:r>
      <w:proofErr w:type="spellEnd"/>
      <w:r w:rsidRPr="00727B77">
        <w:rPr>
          <w:b/>
          <w:lang w:val="fr-CA"/>
        </w:rPr>
        <w:t xml:space="preserve"> (</w:t>
      </w:r>
      <w:proofErr w:type="spellStart"/>
      <w:r w:rsidRPr="00727B77">
        <w:rPr>
          <w:b/>
          <w:lang w:val="fr-CA"/>
        </w:rPr>
        <w:t>Harvoni</w:t>
      </w:r>
      <w:proofErr w:type="spellEnd"/>
      <w:r w:rsidRPr="00727B77">
        <w:rPr>
          <w:b/>
          <w:lang w:val="fr-CA"/>
        </w:rPr>
        <w:t>)</w:t>
      </w:r>
      <w:r w:rsidR="00744FF3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   </w:t>
      </w:r>
      <w:r w:rsidR="00744FF3">
        <w:rPr>
          <w:color w:val="000000"/>
          <w:lang w:val="fr-CA"/>
        </w:rPr>
        <w:t xml:space="preserve">  </w:t>
      </w:r>
      <w:r w:rsidR="005B70C4" w:rsidRPr="005B70C4">
        <w:rPr>
          <w:color w:val="000000"/>
          <w:lang w:val="fr-CA"/>
        </w:rPr>
        <w:t xml:space="preserve"> </w:t>
      </w:r>
      <w:r w:rsidR="002B66D9">
        <w:rPr>
          <w:rFonts w:ascii="MS Gothic" w:eastAsia="MS Gothic" w:hAnsi="MS Gothic" w:hint="eastAsia"/>
          <w:color w:val="000000"/>
          <w:lang w:val="fr-CA"/>
        </w:rPr>
        <w:t>☒</w:t>
      </w:r>
      <w:r w:rsidR="00251915" w:rsidRPr="00251915">
        <w:rPr>
          <w:rFonts w:eastAsia="Century Gothic"/>
          <w:lang w:val="fr-CA"/>
        </w:rPr>
        <w:t>Millepertuis (</w:t>
      </w:r>
      <w:proofErr w:type="spellStart"/>
      <w:r w:rsidR="00251915" w:rsidRPr="00251915">
        <w:rPr>
          <w:rFonts w:eastAsia="Century Gothic"/>
          <w:lang w:val="fr-CA"/>
        </w:rPr>
        <w:t>Hypericum</w:t>
      </w:r>
      <w:proofErr w:type="spellEnd"/>
      <w:r w:rsidR="00251915" w:rsidRPr="00251915">
        <w:rPr>
          <w:rFonts w:eastAsia="Century Gothic"/>
          <w:lang w:val="fr-CA"/>
        </w:rPr>
        <w:t xml:space="preserve"> </w:t>
      </w:r>
      <w:proofErr w:type="spellStart"/>
      <w:r w:rsidR="00251915" w:rsidRPr="00251915">
        <w:rPr>
          <w:rFonts w:eastAsia="Century Gothic"/>
          <w:lang w:val="fr-CA"/>
        </w:rPr>
        <w:t>perforatum</w:t>
      </w:r>
      <w:proofErr w:type="spellEnd"/>
      <w:r w:rsidR="00251915" w:rsidRPr="00251915">
        <w:rPr>
          <w:rFonts w:eastAsia="Century Gothic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8E7216">
        <w:rPr>
          <w:rFonts w:eastAsia="Century Gothic"/>
          <w:lang w:val="fr-CA"/>
        </w:rPr>
        <w:t>L</w:t>
      </w:r>
      <w:r w:rsidRPr="00B50B31">
        <w:rPr>
          <w:rFonts w:eastAsia="Century Gothic"/>
          <w:lang w:val="fr-CA"/>
        </w:rPr>
        <w:t xml:space="preserve">e millepertuis </w:t>
      </w:r>
      <w:r w:rsidR="008E7216">
        <w:rPr>
          <w:rFonts w:eastAsia="Century Gothic"/>
          <w:lang w:val="fr-CA"/>
        </w:rPr>
        <w:t>es</w:t>
      </w:r>
      <w:r w:rsidRPr="00B50B31">
        <w:rPr>
          <w:rFonts w:eastAsia="Century Gothic"/>
          <w:lang w:val="fr-CA"/>
        </w:rPr>
        <w:t xml:space="preserve">t </w:t>
      </w:r>
      <w:r w:rsidR="008E7216">
        <w:rPr>
          <w:rFonts w:eastAsia="Century Gothic"/>
          <w:lang w:val="fr-CA"/>
        </w:rPr>
        <w:t>un inducteur puissant</w:t>
      </w:r>
      <w:r w:rsidRPr="00B50B31">
        <w:rPr>
          <w:rFonts w:eastAsia="Century Gothic"/>
          <w:lang w:val="fr-CA"/>
        </w:rPr>
        <w:t xml:space="preserve"> des cytochromes et du transporteur P-gp. </w:t>
      </w:r>
      <w:bookmarkStart w:id="0" w:name="_GoBack"/>
      <w:bookmarkEnd w:id="0"/>
      <w:r w:rsidRPr="00B50B31">
        <w:rPr>
          <w:rFonts w:eastAsia="Century Gothic"/>
          <w:lang w:val="fr-CA"/>
        </w:rPr>
        <w:t>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251915" w:rsidRPr="00B50B31" w:rsidRDefault="00251915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1" w:name="bmAutoText1"/>
      <w:r>
        <w:rPr>
          <w:rFonts w:eastAsia="Century Gothic"/>
          <w:b/>
          <w:i/>
          <w:lang w:val="fr-CA"/>
        </w:rPr>
        <w:t xml:space="preserve">Anti-VHC </w:t>
      </w:r>
      <w:r w:rsidRPr="00001B9F">
        <w:rPr>
          <w:rFonts w:eastAsia="Century Gothic"/>
          <w:b/>
          <w:i/>
          <w:lang w:val="fr-CA"/>
        </w:rPr>
        <w:t>et millepertuis</w:t>
      </w:r>
      <w:r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p w:rsidR="00251915" w:rsidRPr="00B50B31" w:rsidRDefault="00251915" w:rsidP="00251915">
      <w:pPr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Information supplémentaire :</w:t>
      </w:r>
    </w:p>
    <w:p w:rsidR="00251915" w:rsidRPr="00B50B31" w:rsidRDefault="00251915" w:rsidP="00251915">
      <w:pPr>
        <w:jc w:val="both"/>
        <w:rPr>
          <w:lang w:val="fr-CA"/>
        </w:rPr>
      </w:pPr>
      <w:r w:rsidRPr="00B50B31">
        <w:rPr>
          <w:rFonts w:eastAsia="Century Gothic"/>
          <w:lang w:val="fr-CA"/>
        </w:rPr>
        <w:t xml:space="preserve">L’association de ces médicaments n'a pas été étudiée. Toutefois, selon les monographies, l'utilisation concomitante de ces anti-VHC avec de puissants inducteurs du CYP 3A4 </w:t>
      </w:r>
      <w:r>
        <w:rPr>
          <w:rFonts w:eastAsia="Century Gothic"/>
          <w:lang w:val="fr-CA"/>
        </w:rPr>
        <w:t xml:space="preserve">comme </w:t>
      </w:r>
      <w:r w:rsidRPr="00B50B31">
        <w:rPr>
          <w:rFonts w:eastAsia="Century Gothic"/>
          <w:lang w:val="fr-CA"/>
        </w:rPr>
        <w:t>le millepertuis est contre-indiquée ou non recommandée.</w:t>
      </w:r>
    </w:p>
    <w:p w:rsidR="00251915" w:rsidRPr="00B50B31" w:rsidRDefault="00251915" w:rsidP="00251915">
      <w:pPr>
        <w:tabs>
          <w:tab w:val="left" w:pos="1965"/>
        </w:tabs>
        <w:rPr>
          <w:lang w:val="fr-CA"/>
        </w:rPr>
      </w:pPr>
    </w:p>
    <w:p w:rsidR="00251915" w:rsidRPr="00656CDB" w:rsidRDefault="00251915" w:rsidP="00251915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 (Millepertuis) :</w:t>
      </w:r>
      <w:r>
        <w:rPr>
          <w:rFonts w:eastAsia="Century Gothic"/>
          <w:lang w:val="fr-CA"/>
        </w:rPr>
        <w:t xml:space="preserve">  </w:t>
      </w:r>
    </w:p>
    <w:p w:rsidR="00251915" w:rsidRDefault="00251915" w:rsidP="00251915">
      <w:pPr>
        <w:pStyle w:val="Paragraphedeliste"/>
        <w:numPr>
          <w:ilvl w:val="0"/>
          <w:numId w:val="1"/>
        </w:numPr>
        <w:rPr>
          <w:rFonts w:eastAsia="Century Gothic"/>
        </w:rPr>
      </w:pPr>
      <w:proofErr w:type="spellStart"/>
      <w:r>
        <w:rPr>
          <w:rFonts w:eastAsia="Century Gothic"/>
        </w:rPr>
        <w:t>Cesser</w:t>
      </w:r>
      <w:proofErr w:type="spellEnd"/>
      <w:r>
        <w:rPr>
          <w:rFonts w:eastAsia="Century Gothic"/>
        </w:rPr>
        <w:t xml:space="preserve"> le </w:t>
      </w:r>
      <w:proofErr w:type="spellStart"/>
      <w:r>
        <w:rPr>
          <w:rFonts w:eastAsia="Century Gothic"/>
        </w:rPr>
        <w:t>millepertuis</w:t>
      </w:r>
      <w:proofErr w:type="spellEnd"/>
    </w:p>
    <w:p w:rsidR="00251915" w:rsidRDefault="00251915" w:rsidP="00251915">
      <w:pPr>
        <w:pStyle w:val="Paragraphedeliste"/>
        <w:rPr>
          <w:rFonts w:eastAsia="Century Gothic"/>
        </w:rPr>
      </w:pPr>
    </w:p>
    <w:p w:rsidR="00251915" w:rsidRPr="00B50B31" w:rsidRDefault="00251915" w:rsidP="00251915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B50B31">
        <w:rPr>
          <w:rFonts w:eastAsia="Century Gothic"/>
          <w:lang w:val="fr-CA"/>
        </w:rPr>
        <w:t>Réévaluer la condition sous-jacente et offrir un traitement antidépresseur approprié ne causant pas d’interactions avec les anti-VHC</w:t>
      </w:r>
    </w:p>
    <w:p w:rsidR="00251915" w:rsidRPr="00B50B3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lang w:val="fr-CA"/>
        </w:rPr>
      </w:pPr>
      <w:r w:rsidRPr="004D52DB">
        <w:rPr>
          <w:rFonts w:eastAsia="Century Gothic"/>
          <w:lang w:val="fr-CA"/>
        </w:rPr>
        <w:t>Posologie : _________________________________________________________________ REN : _______</w:t>
      </w:r>
    </w:p>
    <w:p w:rsidR="00251915" w:rsidRPr="004D52DB" w:rsidRDefault="00251915" w:rsidP="00251915">
      <w:pPr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b/>
          <w:lang w:val="fr-CA"/>
        </w:rPr>
      </w:pPr>
      <w:r w:rsidRPr="004D52DB">
        <w:rPr>
          <w:rFonts w:eastAsia="Century Gothic"/>
          <w:lang w:val="fr-CA"/>
        </w:rPr>
        <w:t>Autre : _____________________________________________________________________ REN : _______</w:t>
      </w:r>
    </w:p>
    <w:bookmarkEnd w:id="1"/>
    <w:p w:rsidR="00251915" w:rsidRPr="00E315C4" w:rsidRDefault="00251915" w:rsidP="00251915">
      <w:pPr>
        <w:spacing w:after="160" w:line="259" w:lineRule="auto"/>
        <w:jc w:val="both"/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 </w:t>
      </w:r>
    </w:p>
    <w:p w:rsidR="00251915" w:rsidRDefault="00251915" w:rsidP="00251915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E0" w:rsidRDefault="00D24DE0" w:rsidP="00CD5A4A">
      <w:r>
        <w:separator/>
      </w:r>
    </w:p>
  </w:endnote>
  <w:endnote w:type="continuationSeparator" w:id="0">
    <w:p w:rsidR="00D24DE0" w:rsidRDefault="00D24DE0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E0" w:rsidRDefault="00D24DE0" w:rsidP="00CD5A4A">
      <w:r>
        <w:separator/>
      </w:r>
    </w:p>
  </w:footnote>
  <w:footnote w:type="continuationSeparator" w:id="0">
    <w:p w:rsidR="00D24DE0" w:rsidRDefault="00D24DE0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72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721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27B77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979B4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8E7216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24DE0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AFED-B1C6-4936-A0AC-796F143E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1793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2019-05-03T16:04:00Z</dcterms:created>
  <dcterms:modified xsi:type="dcterms:W3CDTF">2019-05-13T12:29:00Z</dcterms:modified>
</cp:coreProperties>
</file>